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10B1" w14:textId="77777777" w:rsidR="00EF0B0E" w:rsidRDefault="003A01FE" w:rsidP="00F44C42">
      <w:pPr>
        <w:spacing w:after="0" w:line="240" w:lineRule="auto"/>
        <w:jc w:val="center"/>
        <w:rPr>
          <w:rFonts w:ascii="Cambria" w:hAnsi="Cambria"/>
          <w:b/>
          <w:sz w:val="28"/>
          <w:szCs w:val="28"/>
          <w:lang w:val="en-US"/>
        </w:rPr>
      </w:pPr>
      <w:r>
        <w:rPr>
          <w:rFonts w:ascii="Cambria" w:hAnsi="Cambria"/>
          <w:b/>
          <w:sz w:val="28"/>
          <w:szCs w:val="28"/>
          <w:lang w:val="en-US"/>
        </w:rPr>
        <w:t xml:space="preserve">Analisis </w:t>
      </w:r>
      <w:r w:rsidR="00EF0B0E">
        <w:rPr>
          <w:rFonts w:ascii="Cambria" w:hAnsi="Cambria"/>
          <w:b/>
          <w:sz w:val="28"/>
          <w:szCs w:val="28"/>
          <w:lang w:val="en-US"/>
        </w:rPr>
        <w:t>Pengaruh inflasi terhadap kebijakan moneter diindonesia pada tahun 2012-2021</w:t>
      </w:r>
    </w:p>
    <w:p w14:paraId="1BB13E87" w14:textId="77777777" w:rsidR="003A29D7" w:rsidRPr="00D31FBC" w:rsidRDefault="00EA5F3C" w:rsidP="00EF0B0E">
      <w:pPr>
        <w:spacing w:after="0"/>
        <w:jc w:val="center"/>
        <w:rPr>
          <w:rFonts w:ascii="Cambria" w:hAnsi="Cambria"/>
          <w:sz w:val="24"/>
          <w:szCs w:val="24"/>
          <w:lang w:val="en-US"/>
        </w:rPr>
      </w:pPr>
      <w:r>
        <w:rPr>
          <w:rFonts w:ascii="Cambria" w:hAnsi="Cambria"/>
          <w:sz w:val="24"/>
          <w:szCs w:val="24"/>
          <w:lang w:val="en-US"/>
        </w:rPr>
        <w:t>PUTRI NADILLA</w:t>
      </w:r>
      <w:r w:rsidR="00F63A36" w:rsidRPr="00D31FBC">
        <w:rPr>
          <w:rFonts w:ascii="Cambria" w:hAnsi="Cambria"/>
          <w:sz w:val="24"/>
          <w:szCs w:val="24"/>
          <w:lang w:val="en-US"/>
        </w:rPr>
        <w:t>,</w:t>
      </w:r>
      <w:r w:rsidR="009F06B6">
        <w:rPr>
          <w:rFonts w:ascii="Cambria" w:hAnsi="Cambria"/>
          <w:sz w:val="24"/>
          <w:szCs w:val="24"/>
          <w:lang w:val="en-US"/>
        </w:rPr>
        <w:t>SUSI ULANDARI,</w:t>
      </w:r>
      <w:r w:rsidR="00F67FE6">
        <w:rPr>
          <w:rFonts w:ascii="Cambria" w:hAnsi="Cambria"/>
          <w:sz w:val="24"/>
          <w:szCs w:val="24"/>
          <w:lang w:val="en-US"/>
        </w:rPr>
        <w:t xml:space="preserve"> HIDAYAH</w:t>
      </w:r>
      <w:r w:rsidR="009F06B6">
        <w:rPr>
          <w:rFonts w:ascii="Cambria" w:hAnsi="Cambria"/>
          <w:sz w:val="24"/>
          <w:szCs w:val="24"/>
          <w:lang w:val="en-US"/>
        </w:rPr>
        <w:t xml:space="preserve"> KURNIAWATI </w:t>
      </w:r>
      <w:r w:rsidR="00F67FE6">
        <w:rPr>
          <w:rFonts w:ascii="Cambria" w:hAnsi="Cambria"/>
          <w:sz w:val="24"/>
          <w:szCs w:val="24"/>
          <w:lang w:val="en-US"/>
        </w:rPr>
        <w:t>,M.RIDLO PRASETYO</w:t>
      </w:r>
    </w:p>
    <w:p w14:paraId="79B88DEB" w14:textId="77777777" w:rsidR="00F63A36" w:rsidRPr="00D31FBC" w:rsidRDefault="001470D5" w:rsidP="00F44C42">
      <w:pPr>
        <w:spacing w:after="0" w:line="240" w:lineRule="auto"/>
        <w:jc w:val="center"/>
        <w:rPr>
          <w:rFonts w:ascii="Cambria" w:hAnsi="Cambria"/>
          <w:sz w:val="20"/>
          <w:szCs w:val="20"/>
          <w:lang w:val="en-US"/>
        </w:rPr>
      </w:pPr>
      <w:r>
        <w:rPr>
          <w:rFonts w:ascii="Cambria" w:hAnsi="Cambria"/>
          <w:sz w:val="20"/>
          <w:szCs w:val="20"/>
          <w:lang w:val="en-US"/>
        </w:rPr>
        <w:t>UIN SULTAN THAHA SAIFUDDIN JAMBI</w:t>
      </w:r>
    </w:p>
    <w:p w14:paraId="38295826" w14:textId="77777777" w:rsidR="00F44C42" w:rsidRDefault="00F44C42">
      <w:pPr>
        <w:spacing w:after="0"/>
        <w:jc w:val="center"/>
        <w:rPr>
          <w:rFonts w:ascii="Arial Narrow" w:hAnsi="Arial Narrow"/>
          <w:sz w:val="20"/>
          <w:szCs w:val="20"/>
          <w:lang w:val="en-US"/>
        </w:rPr>
      </w:pPr>
    </w:p>
    <w:p w14:paraId="25277350" w14:textId="77777777" w:rsidR="00C42863" w:rsidRPr="00C42863" w:rsidRDefault="00F44C42" w:rsidP="00C42863">
      <w:pPr>
        <w:spacing w:after="0"/>
        <w:jc w:val="both"/>
        <w:rPr>
          <w:rFonts w:asciiTheme="majorHAnsi" w:hAnsiTheme="majorHAnsi"/>
          <w:sz w:val="24"/>
          <w:szCs w:val="24"/>
        </w:rPr>
      </w:pPr>
      <w:r w:rsidRPr="00D31FBC">
        <w:rPr>
          <w:rFonts w:ascii="Cambria" w:hAnsi="Cambria"/>
          <w:b/>
          <w:sz w:val="24"/>
          <w:szCs w:val="24"/>
          <w:lang w:val="en-US"/>
        </w:rPr>
        <w:t xml:space="preserve">Abstrak </w:t>
      </w:r>
      <w:r w:rsidRPr="00C42863">
        <w:rPr>
          <w:rFonts w:asciiTheme="majorHAnsi" w:hAnsiTheme="majorHAnsi"/>
          <w:b/>
          <w:sz w:val="24"/>
          <w:szCs w:val="24"/>
          <w:lang w:val="en-US"/>
        </w:rPr>
        <w:t xml:space="preserve">: </w:t>
      </w:r>
      <w:r w:rsidR="00C42863" w:rsidRPr="00C42863">
        <w:rPr>
          <w:rFonts w:asciiTheme="majorHAnsi" w:hAnsiTheme="majorHAnsi"/>
          <w:sz w:val="24"/>
          <w:szCs w:val="24"/>
        </w:rPr>
        <w:t>Usaha pengendalian keaadaan ekonomi disuatu negara disebut dengan kebijakan moneter. Hal utamanya adalah mengatur kestabilan nilai uang dan jumlah uang yang beredar ditanah air masing-masing negara. Kebijakan makro ini diharapkan mampu merespon petumbuhan ekonomi secara mikro sehingga pertumbuhan ekonomi real akan terwujud. Oleh karena kebijakan moneter sangat identik dengan uang, maka tugas utama untuk memahami isi tulisan ini adalah dengan memahami konsep uang. Indonesia Overnight Index Average (IndONIA) adalah tingkat referensi dalam pasar uang yang mencerminkan suku bunga yang berlaku pada pasar uang. Tingkat ini dihitung secara berkala, pelaku pasar menggunakannya sebagai acuan untuk menetapkan suku bunga pinjaman, menentukan harga instrumen keuangan, dan mengukur kinerja instrumen keuangan. Teknik Analisis Data Penaksiran model pada penelitian ini menggunakan Ordinary Least Square (OLS) dan Analisis Regresi. Penggunaan analisis regresi digunakan untuk melihat pengaruh variabel independent terhadap variabel dependent. Selanjutnya, dengan metode ordinary least square dari analisis regresi linier akan diperoleh hubungan masing-masing variabel independent, serta sejauh mana hubungan variabel independent secara bersama-sama mempengaruhi variabel dependen.</w:t>
      </w:r>
      <w:r w:rsidR="00C42863" w:rsidRPr="00C42863">
        <w:rPr>
          <w:rFonts w:asciiTheme="majorHAnsi" w:hAnsiTheme="majorHAnsi" w:cstheme="majorBidi"/>
          <w:bCs/>
          <w:sz w:val="24"/>
          <w:szCs w:val="24"/>
          <w:lang w:val="en-US"/>
        </w:rPr>
        <w:t>Penelitian ini mengembangkan model peramalan inflasi diindonesia menggunakan metode ARIMA,ANN  dan Ensembel.hasil menunjukkan bahwa model single ANN menghasilkan RMSE terkecil untuk peramalan dua belas bulan kedepan.dalam sudut ensembel,ANN ensembel memiliki performa terbaik dengan RMSE dengan yang lebih kecil daripada ARIMA ensembel dan ANN ARIMA ensembel.</w:t>
      </w:r>
    </w:p>
    <w:p w14:paraId="757F7ECE" w14:textId="77777777" w:rsidR="00C42863" w:rsidRDefault="00C42863" w:rsidP="00C42863">
      <w:pPr>
        <w:spacing w:after="0"/>
        <w:rPr>
          <w:rFonts w:asciiTheme="majorHAnsi" w:hAnsiTheme="majorHAnsi"/>
          <w:b/>
          <w:sz w:val="24"/>
          <w:szCs w:val="24"/>
          <w:lang w:val="en-US"/>
        </w:rPr>
      </w:pPr>
    </w:p>
    <w:p w14:paraId="37308E43" w14:textId="77777777" w:rsidR="00F44C42" w:rsidRPr="00D31FBC" w:rsidRDefault="00F44C42" w:rsidP="00C42863">
      <w:pPr>
        <w:spacing w:after="0" w:line="240" w:lineRule="auto"/>
        <w:jc w:val="both"/>
        <w:rPr>
          <w:rFonts w:ascii="Cambria" w:hAnsi="Cambria" w:cstheme="majorBidi"/>
          <w:sz w:val="24"/>
          <w:szCs w:val="24"/>
          <w:lang w:val="en-US"/>
        </w:rPr>
      </w:pPr>
    </w:p>
    <w:p w14:paraId="5CCE69B1" w14:textId="77777777" w:rsidR="00F44C42" w:rsidRDefault="00F44C42" w:rsidP="00F44C42">
      <w:pPr>
        <w:spacing w:after="0" w:line="240" w:lineRule="auto"/>
        <w:jc w:val="both"/>
        <w:rPr>
          <w:rFonts w:asciiTheme="majorBidi" w:hAnsiTheme="majorBidi" w:cstheme="majorBidi"/>
          <w:sz w:val="24"/>
          <w:szCs w:val="24"/>
          <w:lang w:val="en-US"/>
        </w:rPr>
      </w:pPr>
    </w:p>
    <w:p w14:paraId="75B9A4D5" w14:textId="77777777" w:rsidR="00F44C42" w:rsidRPr="00D31FBC" w:rsidRDefault="00F44C42" w:rsidP="00C42863">
      <w:pPr>
        <w:spacing w:after="0" w:line="240" w:lineRule="auto"/>
        <w:jc w:val="both"/>
        <w:rPr>
          <w:rFonts w:ascii="Cambria" w:hAnsi="Cambria" w:cstheme="majorBidi"/>
          <w:sz w:val="24"/>
          <w:szCs w:val="24"/>
          <w:lang w:val="en-US"/>
        </w:rPr>
      </w:pPr>
      <w:r w:rsidRPr="00D31FBC">
        <w:rPr>
          <w:rFonts w:ascii="Cambria" w:hAnsi="Cambria" w:cstheme="majorBidi"/>
          <w:b/>
          <w:sz w:val="24"/>
          <w:szCs w:val="24"/>
          <w:lang w:val="en-US"/>
        </w:rPr>
        <w:t>Abstract</w:t>
      </w:r>
      <w:r w:rsidR="00C42863">
        <w:rPr>
          <w:rFonts w:ascii="Cambria" w:hAnsi="Cambria" w:cstheme="majorBidi"/>
          <w:sz w:val="24"/>
          <w:szCs w:val="24"/>
          <w:lang w:val="en-US"/>
        </w:rPr>
        <w:t>:</w:t>
      </w:r>
      <w:r w:rsidR="00C42863" w:rsidRPr="00C42863">
        <w:rPr>
          <w:rFonts w:ascii="Cambria" w:hAnsi="Cambria" w:cstheme="majorBidi"/>
          <w:sz w:val="24"/>
          <w:szCs w:val="24"/>
          <w:lang w:val="en-US"/>
        </w:rPr>
        <w:t xml:space="preserve">Efforts to control the economic situation in a country are called monetary policy. The main thing is to regulate the stability of the value of money and the amount of money circulating in each country. This macro policy is expected to be able to respond to economic growth at a micro level so that real economic growth will be realized. Because monetary policy is very synonymous with money, the main task in understanding the contents of this article is to understand the concept of money. The Indonesia Overnight Index Average (IndONIA) is a reference rate in the money market that reflects the interest rates prevailing in the money market. This rate is calculated periodically, market players use it as a reference for setting loan interest rates, determining financial instrument prices, and measuring the performance of financial instruments. Data Analysis Techniques Model estimation in this research uses Ordinary Least Square (OLS) and Regression Analysis. The </w:t>
      </w:r>
      <w:r w:rsidR="00C42863" w:rsidRPr="00C42863">
        <w:rPr>
          <w:rFonts w:ascii="Cambria" w:hAnsi="Cambria" w:cstheme="majorBidi"/>
          <w:sz w:val="24"/>
          <w:szCs w:val="24"/>
          <w:lang w:val="en-US"/>
        </w:rPr>
        <w:lastRenderedPageBreak/>
        <w:t>use of regression analysis is used to see the influence of the independent variable on the dependent variable. Furthermore, using the ordinary least squares method of linear regression analysis, the relationship between each independent variable will be obtained, as well as the extent to which the relationship between the independent variables together influences the dependent variable. This research develops an inflation forecasting model in Indonesia using the ARIMA, ANN and Ensemble methods. The results show that the single ANN model produces the smallest RMSE for forecasting the next twelve months. In terms of the ensemble, the ensemble ANN has the best performance with an RMSE that is smaller than the ARIMA ensemble and ANN ARIMA ensemble.</w:t>
      </w:r>
    </w:p>
    <w:p w14:paraId="6DF5710B" w14:textId="77777777" w:rsidR="00F44C42" w:rsidRPr="00D31FBC" w:rsidRDefault="00F44C42" w:rsidP="00F44C42">
      <w:pPr>
        <w:spacing w:after="0" w:line="240" w:lineRule="auto"/>
        <w:jc w:val="both"/>
        <w:rPr>
          <w:rFonts w:ascii="Cambria" w:hAnsi="Cambria" w:cstheme="majorBidi"/>
          <w:sz w:val="24"/>
          <w:szCs w:val="24"/>
          <w:lang w:val="en-US"/>
        </w:rPr>
      </w:pPr>
    </w:p>
    <w:p w14:paraId="7BFEA1F6" w14:textId="77777777" w:rsidR="00D31FBC"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PENDAHULUAN </w:t>
      </w:r>
    </w:p>
    <w:p w14:paraId="72985B04" w14:textId="77777777" w:rsidR="00782249" w:rsidRPr="00C42863" w:rsidRDefault="00C42863" w:rsidP="001470D5">
      <w:pPr>
        <w:spacing w:after="0" w:line="240" w:lineRule="auto"/>
        <w:ind w:firstLine="720"/>
        <w:jc w:val="both"/>
        <w:rPr>
          <w:rFonts w:asciiTheme="majorHAnsi" w:hAnsiTheme="majorHAnsi"/>
        </w:rPr>
      </w:pPr>
      <w:r w:rsidRPr="00C42863">
        <w:rPr>
          <w:rFonts w:asciiTheme="majorHAnsi" w:hAnsiTheme="majorHAnsi"/>
        </w:rPr>
        <w:t>S</w:t>
      </w:r>
      <w:r w:rsidR="00782249" w:rsidRPr="00C42863">
        <w:rPr>
          <w:rFonts w:asciiTheme="majorHAnsi" w:hAnsiTheme="majorHAnsi"/>
        </w:rPr>
        <w:t>alah satu peristiwa moneter yang hampir dijumpai di seluruh negara di dunia adalah inflasi. Perkembangan inflasi di Indonesia sangat flutuaktif. Hal ini dapat terlihat dari kinerja pemerintah dan Bank Indonesia yang berusaha menjaga kestabilan inflasi. Kestabilan inflasi merupakan prasyarat bagi pertumbuhan ekonomi yang berkesinambungan</w:t>
      </w:r>
      <w:r w:rsidR="00B41EA4" w:rsidRPr="00C42863">
        <w:rPr>
          <w:rFonts w:asciiTheme="majorHAnsi" w:hAnsiTheme="majorHAnsi"/>
        </w:rPr>
        <w:t>. Dengan turunnya nilai mata uang dan adanya krisis ekonomi, hal ini terjadi pada tingkat internasional dan pada Indonesia, telah menjadi peristiwa yang sering terulang sepanjang sejarah (Nezky, 2013). Dimulai dari krisis b</w:t>
      </w:r>
      <w:r w:rsidRPr="00C42863">
        <w:rPr>
          <w:rFonts w:asciiTheme="majorHAnsi" w:hAnsiTheme="majorHAnsi"/>
        </w:rPr>
        <w:t>S</w:t>
      </w:r>
      <w:r w:rsidR="00B41EA4" w:rsidRPr="00C42863">
        <w:rPr>
          <w:rFonts w:asciiTheme="majorHAnsi" w:hAnsiTheme="majorHAnsi"/>
        </w:rPr>
        <w:t xml:space="preserve">esar seperti The Great Depression pada tahun 1930-an, dilanjutkan dengan krisis Amerika Latin pada tahun 1980-an, semua ini menciptakan pengalaman ekonomi global. Peningkatkan inflasi (hiperinflasi) dalam konteks ini secara signifikan mempengaruhi kerusakan dalam struktur ekonomi </w:t>
      </w:r>
      <w:r w:rsidR="00551870" w:rsidRPr="00C42863">
        <w:rPr>
          <w:rStyle w:val="FootnoteReference"/>
          <w:rFonts w:asciiTheme="majorHAnsi" w:hAnsiTheme="majorHAnsi"/>
        </w:rPr>
        <w:footnoteReference w:id="1"/>
      </w:r>
      <w:r w:rsidR="006C61C1" w:rsidRPr="00C42863">
        <w:rPr>
          <w:rStyle w:val="FootnoteReference"/>
          <w:rFonts w:asciiTheme="majorHAnsi" w:hAnsiTheme="majorHAnsi"/>
        </w:rPr>
        <w:footnoteReference w:id="2"/>
      </w:r>
    </w:p>
    <w:p w14:paraId="59E8A402" w14:textId="77777777" w:rsidR="007131C3" w:rsidRPr="00C42863" w:rsidRDefault="007131C3" w:rsidP="00F44C42">
      <w:pPr>
        <w:spacing w:after="0" w:line="240" w:lineRule="auto"/>
        <w:jc w:val="both"/>
        <w:rPr>
          <w:rFonts w:asciiTheme="majorHAnsi" w:hAnsiTheme="majorHAnsi"/>
          <w:sz w:val="24"/>
          <w:szCs w:val="24"/>
        </w:rPr>
      </w:pPr>
      <w:r w:rsidRPr="00C42863">
        <w:rPr>
          <w:rFonts w:asciiTheme="majorHAnsi" w:hAnsiTheme="majorHAnsi"/>
        </w:rPr>
        <w:t xml:space="preserve">Inflasi merupakan salah satu permasalahan klassik dalam suatu perekonomian yang dapat mengakibatkan menurunnya pendapatan riil masyarakat yang secara berkelanjutan mempunyai dampak negatif dalam perekonomian makro. Hal tersebut menempatkan issue inflasi sebagai indikator yang sangat penting dalam menjaga stabilitas perekonomian. Krisis moneter yang muncul pada pertengahan tahun 1997 telah menyebabkan melonjaknya tingkat inflasi di Indonesia berdampak pada penurunan daya beli masyarakatdan menurunnya tingkat pertumbuhan ekonomi. Perkembangan tersebut telah menempatkan inflasi sebagai salah satu indikator strategis bagi upaya mengeluarkan perekonomian nasional dari resesi yang berkepanjangan. Sampai saat ini, berbagai upaya telah dilakukan pemerintah baik melalui pengendalian inflasi dari sisi moneter oleh Bank Indonesia sebagai otoritas moneter, </w:t>
      </w:r>
      <w:r w:rsidRPr="00C42863">
        <w:rPr>
          <w:rFonts w:asciiTheme="majorHAnsi" w:hAnsiTheme="majorHAnsi"/>
          <w:sz w:val="24"/>
          <w:szCs w:val="24"/>
        </w:rPr>
        <w:t>maupun kebijakan disinflasi dari sisi penawaran aggregate yang terkait dengan sisi produksi.</w:t>
      </w:r>
      <w:r w:rsidR="00551870" w:rsidRPr="00C42863">
        <w:rPr>
          <w:rStyle w:val="FootnoteReference"/>
          <w:rFonts w:asciiTheme="majorHAnsi" w:hAnsiTheme="majorHAnsi"/>
          <w:sz w:val="24"/>
          <w:szCs w:val="24"/>
        </w:rPr>
        <w:footnoteReference w:id="3"/>
      </w:r>
      <w:r w:rsidR="0082027F" w:rsidRPr="00C42863">
        <w:rPr>
          <w:rFonts w:asciiTheme="majorHAnsi" w:hAnsiTheme="majorHAnsi"/>
          <w:sz w:val="24"/>
          <w:szCs w:val="24"/>
        </w:rPr>
        <w:t xml:space="preserve"> Usaha pengendalian keaadaan ekonomi disuatu negara disebut dengan kebijakan moneter. Hal utamanya adalah mengatur kestabilan nilai uang dan jumlah uang yang beredar ditanah air masing-masing negara. Kebijakan makro ini diharapkan mampu merespon petumbuhan ekonomi secara mikro sehingga pertumbuhan ekonomi real akan terwujud. Oleh karena kebijakan moneter sangat identik dengan uang, maka tugas utama untuk memahami isi tulisan ini adalah dengan memahami konsep uang. Uang dalam islam adalah memiliki definisi yang sangat terbatas, salah satu yang sangat terlarang adalah menjadikan uang sebagai objek transaksi. Keberhasilan kita dalam memaknai uang secara Islam akan membawa pemahaman bulat terntang kebijakan ekonomi secara islami pula.</w:t>
      </w:r>
      <w:r w:rsidR="00551870" w:rsidRPr="00C42863">
        <w:rPr>
          <w:rStyle w:val="FootnoteReference"/>
          <w:rFonts w:asciiTheme="majorHAnsi" w:hAnsiTheme="majorHAnsi"/>
          <w:sz w:val="24"/>
          <w:szCs w:val="24"/>
        </w:rPr>
        <w:footnoteReference w:id="4"/>
      </w:r>
    </w:p>
    <w:p w14:paraId="4CE8CECC" w14:textId="77777777" w:rsidR="009B046F" w:rsidRPr="00C42863" w:rsidRDefault="009B046F" w:rsidP="00F44C42">
      <w:pPr>
        <w:spacing w:after="0" w:line="240" w:lineRule="auto"/>
        <w:jc w:val="both"/>
        <w:rPr>
          <w:rFonts w:asciiTheme="majorHAnsi" w:hAnsiTheme="majorHAnsi" w:cstheme="majorBidi"/>
          <w:b/>
          <w:sz w:val="24"/>
          <w:szCs w:val="24"/>
          <w:lang w:val="en-US"/>
        </w:rPr>
      </w:pPr>
      <w:r w:rsidRPr="00C42863">
        <w:rPr>
          <w:rFonts w:asciiTheme="majorHAnsi" w:hAnsiTheme="majorHAnsi"/>
          <w:sz w:val="24"/>
          <w:szCs w:val="24"/>
        </w:rPr>
        <w:t>Usaha pengendalian keaadaan ekonomi disuatu negara disebut dengan kebijakan moneter. Hal utamanya adalah mengatur kestabilan nilai uang dan jumlah uang yang beredar ditanah air masing-masing negara. Kebijakan makro ini diharapkan mampu merespon petumbuhan ekonomi secara mikro sehingga pertumbuhan ekonomi real akan terwujud. Oleh karena kebijakan moneter sangat identik dengan uang, maka tugas utama untuk memahami isi tulisan ini adalah dengan memahami konsep uang. Uang dalam islam adalah memiliki definisi yang sangat terbatas, salah satu yang sangat terlarang adalah menjadikan uang sebagai objek transaksi. Keberhasilan kita dalam memaknai uang secara Islam akan membawa pemahaman bulat terntang kebijakan ekonomi secara islami pula. hiperinflasi dan mencapai puncaknya pada tahun 1966 yang mencapai 635% (Anwar nasution, 1991:28) Dapat dibayangkan bahwa situasi yang demikan amatlah sulit untuk melakukan usahausaha pembangunan yang sehat dan berkesinambungan. Menyadari hal ini, pemerintahan Orba dalam akhir tahun 1966 menjalankan kebijaksanaan ekonomi yang memberi prioritas kearah pencapaian stabilitas moneter, yakni dengan melaksanakan program stabilisasi moneter, fiskal dan lalu lintas devisa. Dalam kebijaksanaan fiskal, program stabilisasi terdiri dari kebijaksanaan anggaran belanja berimbang. Mengingat sukarnya dilakukan pengumpulan pajak dalam negeri dalam keadaan hiperinflasi, pemerintah pada permulaan program stabilasasi ekonomi terpaksa mempergunakan bantuan luar negeri bagi pembiayaan sebagian besar pengeluarannya. Dalam keadaan penerimaan padak yang rendah, sebagian bantuan luar negeri tersebut pada tahun 1967 digunakan juga untuk membiayai anggaran rutin, dan baru semenjak tahun 1968 bantuan luar negeri semata-mata digunakan bagi kegiatan pembangunan.</w:t>
      </w:r>
      <w:r w:rsidR="00551870" w:rsidRPr="00C42863">
        <w:rPr>
          <w:rStyle w:val="FootnoteReference"/>
          <w:rFonts w:asciiTheme="majorHAnsi" w:hAnsiTheme="majorHAnsi" w:cstheme="majorBidi"/>
          <w:b/>
          <w:sz w:val="24"/>
          <w:szCs w:val="24"/>
          <w:lang w:val="en-US"/>
        </w:rPr>
        <w:footnoteReference w:id="5"/>
      </w:r>
    </w:p>
    <w:p w14:paraId="1A523B6F" w14:textId="77777777" w:rsidR="00184776" w:rsidRPr="00C42863" w:rsidRDefault="00184776" w:rsidP="00F44C42">
      <w:pPr>
        <w:spacing w:after="0" w:line="240" w:lineRule="auto"/>
        <w:jc w:val="both"/>
        <w:rPr>
          <w:rFonts w:asciiTheme="majorHAnsi" w:hAnsiTheme="majorHAnsi" w:cstheme="majorBidi"/>
          <w:b/>
          <w:sz w:val="24"/>
          <w:szCs w:val="24"/>
          <w:lang w:val="en-US"/>
        </w:rPr>
      </w:pPr>
    </w:p>
    <w:p w14:paraId="5FBEC433" w14:textId="77777777" w:rsidR="00EB2296" w:rsidRPr="00C42863" w:rsidRDefault="00EB2296" w:rsidP="006E7EC1">
      <w:pPr>
        <w:spacing w:after="0"/>
        <w:ind w:firstLine="720"/>
        <w:jc w:val="both"/>
        <w:rPr>
          <w:rFonts w:asciiTheme="majorHAnsi" w:hAnsiTheme="majorHAnsi" w:cstheme="majorBidi"/>
          <w:sz w:val="24"/>
          <w:szCs w:val="24"/>
          <w:lang w:val="en-US"/>
        </w:rPr>
      </w:pPr>
    </w:p>
    <w:p w14:paraId="3479BF2E" w14:textId="77777777" w:rsidR="00EB2296" w:rsidRPr="00C42863" w:rsidRDefault="00EB2296" w:rsidP="006E7EC1">
      <w:pPr>
        <w:spacing w:after="0"/>
        <w:ind w:firstLine="720"/>
        <w:jc w:val="both"/>
        <w:rPr>
          <w:rFonts w:asciiTheme="majorHAnsi" w:hAnsiTheme="majorHAnsi" w:cstheme="majorBidi"/>
          <w:sz w:val="24"/>
          <w:szCs w:val="24"/>
          <w:lang w:val="en-US"/>
        </w:rPr>
      </w:pPr>
    </w:p>
    <w:p w14:paraId="3DA81BB5" w14:textId="77777777" w:rsidR="006E7EC1" w:rsidRPr="00C42863" w:rsidRDefault="006E7EC1" w:rsidP="006E7EC1">
      <w:pPr>
        <w:spacing w:after="0"/>
        <w:jc w:val="both"/>
        <w:rPr>
          <w:rFonts w:asciiTheme="majorHAnsi" w:hAnsiTheme="majorHAnsi" w:cstheme="majorBidi"/>
          <w:sz w:val="24"/>
          <w:szCs w:val="24"/>
          <w:lang w:val="en-US"/>
        </w:rPr>
      </w:pPr>
    </w:p>
    <w:p w14:paraId="753BB9FB" w14:textId="77777777" w:rsidR="001470D5" w:rsidRDefault="001470D5" w:rsidP="00EB2296">
      <w:pPr>
        <w:spacing w:after="0"/>
        <w:jc w:val="both"/>
        <w:rPr>
          <w:rFonts w:asciiTheme="majorHAnsi" w:hAnsiTheme="majorHAnsi" w:cstheme="majorBidi"/>
          <w:b/>
          <w:sz w:val="24"/>
          <w:szCs w:val="24"/>
          <w:lang w:val="en-US"/>
        </w:rPr>
      </w:pPr>
    </w:p>
    <w:p w14:paraId="0F5ABA1D" w14:textId="77777777" w:rsidR="001470D5" w:rsidRDefault="001470D5" w:rsidP="00EB2296">
      <w:pPr>
        <w:spacing w:after="0"/>
        <w:jc w:val="both"/>
        <w:rPr>
          <w:rFonts w:asciiTheme="majorHAnsi" w:hAnsiTheme="majorHAnsi" w:cstheme="majorBidi"/>
          <w:b/>
          <w:sz w:val="24"/>
          <w:szCs w:val="24"/>
          <w:lang w:val="en-US"/>
        </w:rPr>
      </w:pPr>
    </w:p>
    <w:p w14:paraId="26A29B9D" w14:textId="77777777" w:rsidR="001470D5" w:rsidRDefault="001470D5" w:rsidP="00EB2296">
      <w:pPr>
        <w:spacing w:after="0"/>
        <w:jc w:val="both"/>
        <w:rPr>
          <w:rFonts w:asciiTheme="majorHAnsi" w:hAnsiTheme="majorHAnsi" w:cstheme="majorBidi"/>
          <w:b/>
          <w:sz w:val="24"/>
          <w:szCs w:val="24"/>
          <w:lang w:val="en-US"/>
        </w:rPr>
      </w:pPr>
    </w:p>
    <w:p w14:paraId="4738AEE6" w14:textId="77777777" w:rsidR="001470D5" w:rsidRDefault="001470D5" w:rsidP="00EB2296">
      <w:pPr>
        <w:spacing w:after="0"/>
        <w:jc w:val="both"/>
        <w:rPr>
          <w:rFonts w:asciiTheme="majorHAnsi" w:hAnsiTheme="majorHAnsi" w:cstheme="majorBidi"/>
          <w:b/>
          <w:sz w:val="24"/>
          <w:szCs w:val="24"/>
          <w:lang w:val="en-US"/>
        </w:rPr>
      </w:pPr>
    </w:p>
    <w:p w14:paraId="649A97BA" w14:textId="77777777" w:rsidR="001470D5" w:rsidRDefault="006E7EC1" w:rsidP="00EB2296">
      <w:pPr>
        <w:spacing w:after="0"/>
        <w:jc w:val="both"/>
        <w:rPr>
          <w:rFonts w:asciiTheme="majorHAnsi" w:hAnsiTheme="majorHAnsi" w:cstheme="majorBidi"/>
          <w:b/>
          <w:sz w:val="24"/>
          <w:szCs w:val="24"/>
          <w:lang w:val="en-US"/>
        </w:rPr>
      </w:pPr>
      <w:r w:rsidRPr="00C42863">
        <w:rPr>
          <w:rFonts w:asciiTheme="majorHAnsi" w:hAnsiTheme="majorHAnsi" w:cstheme="majorBidi"/>
          <w:b/>
          <w:sz w:val="24"/>
          <w:szCs w:val="24"/>
          <w:lang w:val="en-US"/>
        </w:rPr>
        <w:t xml:space="preserve">KAJIAN TEORI </w:t>
      </w:r>
    </w:p>
    <w:p w14:paraId="19BBA32C" w14:textId="77777777" w:rsidR="00184776" w:rsidRPr="00C42863" w:rsidRDefault="00184776" w:rsidP="001470D5">
      <w:pPr>
        <w:spacing w:after="0"/>
        <w:ind w:firstLine="720"/>
        <w:jc w:val="both"/>
        <w:rPr>
          <w:rFonts w:asciiTheme="majorHAnsi" w:hAnsiTheme="majorHAnsi"/>
          <w:sz w:val="24"/>
          <w:szCs w:val="24"/>
        </w:rPr>
      </w:pPr>
      <w:r w:rsidRPr="00C42863">
        <w:rPr>
          <w:rFonts w:asciiTheme="majorHAnsi" w:hAnsiTheme="majorHAnsi"/>
          <w:sz w:val="24"/>
          <w:szCs w:val="24"/>
        </w:rPr>
        <w:t>Teori Inflasi : Keynes</w:t>
      </w:r>
    </w:p>
    <w:p w14:paraId="4E6F9857" w14:textId="77777777" w:rsidR="00EB2296" w:rsidRPr="00C42863" w:rsidRDefault="00184776" w:rsidP="00EB2296">
      <w:pPr>
        <w:spacing w:after="0"/>
        <w:jc w:val="both"/>
        <w:rPr>
          <w:rFonts w:asciiTheme="majorHAnsi" w:hAnsiTheme="majorHAnsi"/>
          <w:sz w:val="24"/>
          <w:szCs w:val="24"/>
        </w:rPr>
      </w:pPr>
      <w:r w:rsidRPr="00C42863">
        <w:rPr>
          <w:rFonts w:asciiTheme="majorHAnsi" w:hAnsiTheme="majorHAnsi"/>
          <w:sz w:val="24"/>
          <w:szCs w:val="24"/>
        </w:rPr>
        <w:t xml:space="preserve"> Pembahasan akan teori ini pertama kali disampaikan oleh Jhon Maynard Keynes Teori Inflasi : Keynes Pembahasan akan teori ini pertama kali disampaikan oleh Jhon Maynard Keynes yang menyatakan bahwa inflasi terjadi ketika masyarakat memiliki keinginan untuk berpartisipasi dalam kegiatan ekonomi melebihi kemampuan ekonomi mereka. Inflasi terjadi pada saat permintaan pada masyarakat atas barang lebih besar dari tingkat normal atau ketersediaan barang tidak mencukupi permintaan, yang sering disebut sebagai kesenjangan inflasi (inflationary gap). Dalam bukunya yang berjudul "The General Theory", Keynes juga menyoroti bahwa salah satu indikator krisis ekonomi adalah campur tangan pemerintah dalam mengatur harga tukar. Oleh karena itu, peran pemerintah menjadi salah satu yang berpengaruh terhadap berkembangnya ekonomi suatu negara. (Inayah, 2023). Tingkat inflasi dapat diukur melalui rumus berikut:</w:t>
      </w:r>
    </w:p>
    <w:p w14:paraId="2A3414C7" w14:textId="77777777" w:rsidR="00E0075A" w:rsidRPr="00C42863" w:rsidRDefault="00000000" w:rsidP="00EB2296">
      <w:pPr>
        <w:spacing w:after="0"/>
        <w:jc w:val="both"/>
        <w:rPr>
          <w:rFonts w:asciiTheme="majorHAnsi" w:hAnsiTheme="majorHAnsi"/>
          <w:sz w:val="24"/>
          <w:szCs w:val="24"/>
        </w:rPr>
      </w:pPr>
      <w:r>
        <w:rPr>
          <w:rFonts w:asciiTheme="majorHAnsi" w:hAnsiTheme="majorHAnsi" w:cs="Cambria Math"/>
          <w:sz w:val="24"/>
          <w:szCs w:val="24"/>
        </w:rPr>
        <w:pict w14:anchorId="349722E2">
          <v:line id="Straight Connector 1" o:spid="_x0000_s1026" style="position:absolute;left:0;text-align:left;flip:y;z-index:251659264;visibility:visible;mso-width-relative:margin;mso-height-relative:margin" from="1.35pt,13.7pt" to="69.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72owEAAJ0DAAAOAAAAZHJzL2Uyb0RvYy54bWysU01rGzEQvQfyH4Tu8a5NMGHxOoeE5BLa&#10;0HzcFe3IK9AXI8W7/vcdae1NSEuhpRehj3lv5r0Zba5Ha9geMGrvWr5c1JyBk77Tbtfyl+e7iyvO&#10;YhKuE8Y7aPkBIr/enp9thtDAyvfedICMSFxshtDyPqXQVFWUPVgRFz6Ao0fl0YpER9xVHYqB2K2p&#10;VnW9rgaPXUAvIUa6vZ0e+bbwKwUyfVcqQmKm5VRbKiuW9S2v1XYjmh2K0Gt5LEP8QxVWaEdJZ6pb&#10;kQR7R/0LldUSffQqLaS3lVdKSygaSM2y/qLmqRcBihYyJ4bZpvj/aOW3/Y17RLJhCLGJ4RGzilGh&#10;Zcro8Eo9LbqoUjYW2w6zbTAmJunyan25Xq05k6enamLITAFjugdvWd603GiXBYlG7B9ioqwUegqh&#10;w0cNZZcOBnKwcT9AMd1RrqmaMh5wY5DtBTVWSAkuLXMzia9EZ5jSxszAuqT9I/AYn6FQRudvwDOi&#10;ZPYuzWCrncffZU/jqWQ1xZ8cmHRnC958dyjdKdbQDBSFx3nNQ/b5XOAfv2r7EwAA//8DAFBLAwQU&#10;AAYACAAAACEAXO476tkAAAAHAQAADwAAAGRycy9kb3ducmV2LnhtbEyOwU7DMBBE70j8g7VI3KjT&#10;UEEJcSpE6RlRqNTjNl6SgL2ObLdN/h5HHOA02pnR7CtXgzXiRD50jhXMZxkI4trpjhsFH++bmyWI&#10;EJE1GsekYKQAq+ryosRCuzO/0WkbG5FGOBSooI2xL6QMdUsWw8z1xCn7dN5iTKdvpPZ4TuPWyDzL&#10;7qTFjtOHFnt6bqn+3h6tgmCal69xN7p1rv243oQ9vc4XSl1fDU+PICIN8a8ME35ChyoxHdyRdRBG&#10;QX6fipMsQEzx7fIBxOHXkFUp//NXPwAAAP//AwBQSwECLQAUAAYACAAAACEAtoM4kv4AAADhAQAA&#10;EwAAAAAAAAAAAAAAAAAAAAAAW0NvbnRlbnRfVHlwZXNdLnhtbFBLAQItABQABgAIAAAAIQA4/SH/&#10;1gAAAJQBAAALAAAAAAAAAAAAAAAAAC8BAABfcmVscy8ucmVsc1BLAQItABQABgAIAAAAIQBJpg72&#10;owEAAJ0DAAAOAAAAAAAAAAAAAAAAAC4CAABkcnMvZTJvRG9jLnhtbFBLAQItABQABgAIAAAAIQBc&#10;7jvq2QAAAAcBAAAPAAAAAAAAAAAAAAAAAP0DAABkcnMvZG93bnJldi54bWxQSwUGAAAAAAQABADz&#10;AAAAAwUAAAAA&#10;" strokecolor="#4579b8 [3044]"/>
        </w:pict>
      </w:r>
      <w:r w:rsidR="00184776" w:rsidRPr="00C42863">
        <w:rPr>
          <w:rFonts w:asciiTheme="majorHAnsi" w:hAnsiTheme="majorHAnsi" w:cs="Cambria Math"/>
          <w:sz w:val="24"/>
          <w:szCs w:val="24"/>
        </w:rPr>
        <w:t>𝐼𝐻𝐾𝑛</w:t>
      </w:r>
      <w:r w:rsidR="00184776" w:rsidRPr="00C42863">
        <w:rPr>
          <w:rFonts w:asciiTheme="majorHAnsi" w:hAnsiTheme="majorHAnsi"/>
          <w:sz w:val="24"/>
          <w:szCs w:val="24"/>
        </w:rPr>
        <w:t xml:space="preserve"> − </w:t>
      </w:r>
      <w:r w:rsidR="00184776" w:rsidRPr="00C42863">
        <w:rPr>
          <w:rFonts w:asciiTheme="majorHAnsi" w:hAnsiTheme="majorHAnsi" w:cs="Cambria Math"/>
          <w:sz w:val="24"/>
          <w:szCs w:val="24"/>
        </w:rPr>
        <w:t>𝐼𝐻𝐾𝑛</w:t>
      </w:r>
      <w:r w:rsidR="00184776" w:rsidRPr="00C42863">
        <w:rPr>
          <w:rFonts w:asciiTheme="majorHAnsi" w:hAnsiTheme="majorHAnsi"/>
          <w:sz w:val="24"/>
          <w:szCs w:val="24"/>
        </w:rPr>
        <w:t>−1</w:t>
      </w:r>
    </w:p>
    <w:p w14:paraId="2B0DE199" w14:textId="77777777" w:rsidR="00184776" w:rsidRPr="00C42863" w:rsidRDefault="00184776" w:rsidP="00EB2296">
      <w:pPr>
        <w:spacing w:after="0"/>
        <w:jc w:val="both"/>
        <w:rPr>
          <w:rFonts w:asciiTheme="majorHAnsi" w:hAnsiTheme="majorHAnsi"/>
          <w:sz w:val="24"/>
          <w:szCs w:val="24"/>
        </w:rPr>
      </w:pPr>
      <w:r w:rsidRPr="00C42863">
        <w:rPr>
          <w:rFonts w:asciiTheme="majorHAnsi" w:hAnsiTheme="majorHAnsi" w:cs="Cambria Math"/>
          <w:sz w:val="24"/>
          <w:szCs w:val="24"/>
        </w:rPr>
        <w:t>𝐼𝐻𝐾𝑛</w:t>
      </w:r>
      <w:r w:rsidRPr="00C42863">
        <w:rPr>
          <w:rFonts w:asciiTheme="majorHAnsi" w:hAnsiTheme="majorHAnsi"/>
          <w:sz w:val="24"/>
          <w:szCs w:val="24"/>
        </w:rPr>
        <w:t>−1 × 100</w:t>
      </w:r>
    </w:p>
    <w:p w14:paraId="4E94731D" w14:textId="77777777" w:rsidR="00C76C1C" w:rsidRPr="00C42863" w:rsidRDefault="00C76C1C" w:rsidP="001470D5">
      <w:pPr>
        <w:spacing w:after="0"/>
        <w:ind w:firstLine="720"/>
        <w:jc w:val="both"/>
        <w:rPr>
          <w:rFonts w:asciiTheme="majorHAnsi" w:hAnsiTheme="majorHAnsi"/>
          <w:sz w:val="24"/>
          <w:szCs w:val="24"/>
        </w:rPr>
      </w:pPr>
      <w:r w:rsidRPr="00C42863">
        <w:rPr>
          <w:rFonts w:asciiTheme="majorHAnsi" w:hAnsiTheme="majorHAnsi"/>
          <w:sz w:val="24"/>
          <w:szCs w:val="24"/>
        </w:rPr>
        <w:t>Teori Kuantitas Uang : Irving Fisher</w:t>
      </w:r>
    </w:p>
    <w:p w14:paraId="3010F2C8" w14:textId="77777777" w:rsidR="00C76C1C" w:rsidRPr="00C42863" w:rsidRDefault="00C76C1C" w:rsidP="00EB2296">
      <w:pPr>
        <w:spacing w:after="0"/>
        <w:jc w:val="both"/>
        <w:rPr>
          <w:rFonts w:asciiTheme="majorHAnsi" w:hAnsiTheme="majorHAnsi"/>
          <w:sz w:val="24"/>
          <w:szCs w:val="24"/>
        </w:rPr>
      </w:pPr>
      <w:r w:rsidRPr="00C42863">
        <w:rPr>
          <w:rFonts w:asciiTheme="majorHAnsi" w:hAnsiTheme="majorHAnsi"/>
          <w:sz w:val="24"/>
          <w:szCs w:val="24"/>
        </w:rPr>
        <w:t xml:space="preserve"> Menurut teori Irving Fisher, kuantitas uang yang beredar dalam suatu negara akan memiliki hubungan sejajar dengan perubahan harga, baik naik maupun turun. Ketika permintaan masyarakat terhadap uang meningkat, harga barang dan jasa juga cenderung meningkat secara bersamaan. Akibat dari kondisi ini adalah menurunnya minat masyarakat untuk melakukan konsumsi barang dan jasa. (Nugraha &amp; S.E..M.B.A., 2022) Gagasan terkait perubahan harga yang dipicu oleh perubahan JUB juga dinyatakan oleh Irving Fisher melalui buku yang ia tulis dengan judul "The Purchasing Power of Money”. Secara matematis teori Irving Fisher dapat dituangkan seperti berikut :</w:t>
      </w:r>
    </w:p>
    <w:p w14:paraId="153EB4EE" w14:textId="77777777" w:rsidR="00C76C1C" w:rsidRPr="00C42863" w:rsidRDefault="00C76C1C" w:rsidP="00EB2296">
      <w:pPr>
        <w:spacing w:after="0"/>
        <w:jc w:val="both"/>
        <w:rPr>
          <w:rFonts w:asciiTheme="majorHAnsi" w:hAnsiTheme="majorHAnsi"/>
          <w:sz w:val="24"/>
          <w:szCs w:val="24"/>
        </w:rPr>
      </w:pPr>
      <w:r w:rsidRPr="00C42863">
        <w:rPr>
          <w:rFonts w:asciiTheme="majorHAnsi" w:hAnsiTheme="majorHAnsi"/>
          <w:sz w:val="24"/>
          <w:szCs w:val="24"/>
        </w:rPr>
        <w:t>M = JUB</w:t>
      </w:r>
    </w:p>
    <w:p w14:paraId="21AFD2DF" w14:textId="77777777" w:rsidR="00C76C1C" w:rsidRPr="00C42863" w:rsidRDefault="00C76C1C" w:rsidP="00EB2296">
      <w:pPr>
        <w:spacing w:after="0"/>
        <w:jc w:val="both"/>
        <w:rPr>
          <w:rFonts w:asciiTheme="majorHAnsi" w:hAnsiTheme="majorHAnsi"/>
          <w:sz w:val="24"/>
          <w:szCs w:val="24"/>
        </w:rPr>
      </w:pPr>
      <w:r w:rsidRPr="00C42863">
        <w:rPr>
          <w:rFonts w:asciiTheme="majorHAnsi" w:hAnsiTheme="majorHAnsi"/>
          <w:sz w:val="24"/>
          <w:szCs w:val="24"/>
        </w:rPr>
        <w:t xml:space="preserve"> V = Tingkat Kecepatan Perputaran Uang</w:t>
      </w:r>
    </w:p>
    <w:p w14:paraId="713988A1" w14:textId="77777777" w:rsidR="00C76C1C" w:rsidRPr="00C42863" w:rsidRDefault="00C76C1C" w:rsidP="00EB2296">
      <w:pPr>
        <w:spacing w:after="0"/>
        <w:jc w:val="both"/>
        <w:rPr>
          <w:rFonts w:asciiTheme="majorHAnsi" w:hAnsiTheme="majorHAnsi"/>
          <w:sz w:val="24"/>
          <w:szCs w:val="24"/>
        </w:rPr>
      </w:pPr>
      <w:r w:rsidRPr="00C42863">
        <w:rPr>
          <w:rFonts w:asciiTheme="majorHAnsi" w:hAnsiTheme="majorHAnsi"/>
          <w:sz w:val="24"/>
          <w:szCs w:val="24"/>
        </w:rPr>
        <w:t xml:space="preserve"> P = Harga Barang atau Jasa yang Ditukarkan </w:t>
      </w:r>
    </w:p>
    <w:p w14:paraId="473B7D9A" w14:textId="77777777" w:rsidR="00C76C1C" w:rsidRPr="00C42863" w:rsidRDefault="00C76C1C" w:rsidP="00EB2296">
      <w:pPr>
        <w:spacing w:after="0"/>
        <w:jc w:val="both"/>
        <w:rPr>
          <w:rFonts w:asciiTheme="majorHAnsi" w:hAnsiTheme="majorHAnsi"/>
          <w:sz w:val="24"/>
          <w:szCs w:val="24"/>
        </w:rPr>
      </w:pPr>
      <w:r w:rsidRPr="00C42863">
        <w:rPr>
          <w:rFonts w:asciiTheme="majorHAnsi" w:hAnsiTheme="majorHAnsi"/>
          <w:sz w:val="24"/>
          <w:szCs w:val="24"/>
        </w:rPr>
        <w:t>T = Jumlah Barang atau Jasa yang Menjadi Obyek Transaksi (Volume)</w:t>
      </w:r>
    </w:p>
    <w:p w14:paraId="504E5330" w14:textId="77777777" w:rsidR="004F0AE5" w:rsidRPr="00C42863" w:rsidRDefault="004F0AE5" w:rsidP="00EB2296">
      <w:pPr>
        <w:spacing w:after="0"/>
        <w:jc w:val="both"/>
        <w:rPr>
          <w:rFonts w:asciiTheme="majorHAnsi" w:hAnsiTheme="majorHAnsi"/>
          <w:sz w:val="24"/>
          <w:szCs w:val="24"/>
        </w:rPr>
      </w:pPr>
      <w:r w:rsidRPr="00C42863">
        <w:rPr>
          <w:rFonts w:asciiTheme="majorHAnsi" w:hAnsiTheme="majorHAnsi"/>
          <w:sz w:val="24"/>
          <w:szCs w:val="24"/>
        </w:rPr>
        <w:t>Definisi IndONIA (Indonesia Overnight Index Average)</w:t>
      </w:r>
    </w:p>
    <w:p w14:paraId="67DA34E6" w14:textId="77777777" w:rsidR="004F0AE5" w:rsidRPr="00C42863" w:rsidRDefault="004F0AE5" w:rsidP="00EB2296">
      <w:pPr>
        <w:spacing w:after="0"/>
        <w:jc w:val="both"/>
        <w:rPr>
          <w:rFonts w:asciiTheme="majorHAnsi" w:hAnsiTheme="majorHAnsi"/>
          <w:sz w:val="24"/>
          <w:szCs w:val="24"/>
        </w:rPr>
      </w:pPr>
      <w:r w:rsidRPr="00C42863">
        <w:rPr>
          <w:rFonts w:asciiTheme="majorHAnsi" w:hAnsiTheme="majorHAnsi"/>
          <w:sz w:val="24"/>
          <w:szCs w:val="24"/>
        </w:rPr>
        <w:t xml:space="preserve"> Indonesia Overnight Index Average (IndONIA) adalah tingkat referensi dalam pasar uang yang mencerminkan suku bunga yang berlaku pada pasar uang. Tingkat ini dihitung secara berkala, pelaku pasar menggunakannya sebagai acuan untuk menetapkan suku bunga pinjaman, menentukan harga instrumen keuangan, dan mengukur kinerja instrumen keuangan. IndONIA merupakan indeks suku bunga yang merujuk pada transaksi ekonomi dalam bentuk pinjam meminjam rupiah tidak menggunakan agunan dengan jangka waktu overnight, dan tingkat ini ditetapkan oleh Bank Indonesia. IndONIA dihitung berdasarkan suku bunga rata-rata dari transaksi yang dilaporkan oleh semua bank kepada BI. IndONIA pada Bank Indonesia ditentukan berdasarkan : Rata-rata tertimbang berdasarkan nilai nominal transaksi (volume-weightedaverage) perbankan pada tenor Overnight </w:t>
      </w:r>
    </w:p>
    <w:p w14:paraId="392C3AF0" w14:textId="77777777" w:rsidR="00C76C1C" w:rsidRPr="00C42863" w:rsidRDefault="004F0AE5" w:rsidP="00EB2296">
      <w:pPr>
        <w:spacing w:after="0"/>
        <w:jc w:val="both"/>
        <w:rPr>
          <w:rFonts w:asciiTheme="majorHAnsi" w:hAnsiTheme="majorHAnsi"/>
          <w:sz w:val="24"/>
          <w:szCs w:val="24"/>
        </w:rPr>
      </w:pPr>
      <w:r w:rsidRPr="00C42863">
        <w:rPr>
          <w:rFonts w:asciiTheme="majorHAnsi" w:hAnsiTheme="majorHAnsi"/>
          <w:sz w:val="24"/>
          <w:szCs w:val="24"/>
        </w:rPr>
        <w:t>Teori BI 7 Days Repo Rate BI7DRR merupakan kebijakan suku bunga yang menggambarkan langkah-langkah kebijakan moneter yang diambil oleh Bank Indonesia dan disampaikan kepada masyarakat umum. Pengumuman BI Rate ini disampaikan oleh Dewan Gubernur Bank Indonesia dalam Rapat Dewan Bulanan. Tingkat suku bunga ini bersifat selalu berubah dan biasanya</w:t>
      </w:r>
      <w:r w:rsidR="005B5654" w:rsidRPr="00C42863">
        <w:rPr>
          <w:rFonts w:asciiTheme="majorHAnsi" w:hAnsiTheme="majorHAnsi"/>
          <w:sz w:val="24"/>
          <w:szCs w:val="24"/>
        </w:rPr>
        <w:t xml:space="preserve"> ditentukan berdasarkan kondisi ekonomi saat itu. Keputusan mengenai suku bunga BI ini diambil dalam rapat dewan gubernur, dengan mempertimbangkan situasi ekonomi di Indonesia dan kondisi pasar global. BI Rate memiliki dampak yang signifikan terhadap kebijakan moneter yang akan diterapkan di seluruh Indonesia, termasuk pengaruhnya terhadap suku bunga yang dipakai oleh semua bank di negara ini. (Bank Indonesia, 2020) Teori Jumlah Uang Beredar Menurut pernyataan yang diajukan oleh Nopirin (2017), uang ialah segala sesuatu yang mampu digunakan atau didapatkan dengan fungsi sebagai alat untuk melakukan pembelian barang, jasa, atau melunasi utang. Sebagai badan otoritas moneter, bank sentral bertanggung jawab untuk memperhatikan kepentingan masyarakat setempat agar perekonomian berjalan secara berkelanjutan dan sesuai dengan proses pembangunan. Ketika terjadi kenaikan inflasi yang signifikan, bank sentral akan mengambil tindakan dengan meningkatkan suku bunga dan mengendalikan JUB. JUB dapat diukur dengan :</w:t>
      </w:r>
    </w:p>
    <w:p w14:paraId="70DDEBCA" w14:textId="77777777" w:rsidR="005B5654" w:rsidRPr="00C42863" w:rsidRDefault="005B5654" w:rsidP="00EB2296">
      <w:pPr>
        <w:spacing w:after="0"/>
        <w:jc w:val="both"/>
        <w:rPr>
          <w:rFonts w:asciiTheme="majorHAnsi" w:hAnsiTheme="majorHAnsi"/>
          <w:sz w:val="24"/>
          <w:szCs w:val="24"/>
        </w:rPr>
      </w:pPr>
      <w:r w:rsidRPr="00C42863">
        <w:rPr>
          <w:rFonts w:asciiTheme="majorHAnsi" w:hAnsiTheme="majorHAnsi"/>
          <w:sz w:val="24"/>
          <w:szCs w:val="24"/>
        </w:rPr>
        <w:t>M2 = Uang Kartal + Uang Giral + Uang Kuasi</w:t>
      </w:r>
    </w:p>
    <w:p w14:paraId="0CABA616" w14:textId="77777777" w:rsidR="005B5654" w:rsidRPr="00C42863" w:rsidRDefault="005B5654" w:rsidP="00EB2296">
      <w:pPr>
        <w:spacing w:after="0"/>
        <w:jc w:val="both"/>
        <w:rPr>
          <w:rFonts w:asciiTheme="majorHAnsi" w:hAnsiTheme="majorHAnsi"/>
          <w:sz w:val="24"/>
          <w:szCs w:val="24"/>
        </w:rPr>
      </w:pPr>
      <w:r w:rsidRPr="00C42863">
        <w:rPr>
          <w:rFonts w:asciiTheme="majorHAnsi" w:hAnsiTheme="majorHAnsi"/>
          <w:sz w:val="24"/>
          <w:szCs w:val="24"/>
        </w:rPr>
        <w:t xml:space="preserve"> M2 = Likuiditas Perekonomian </w:t>
      </w:r>
    </w:p>
    <w:p w14:paraId="300F5DA7" w14:textId="77777777" w:rsidR="005B5654" w:rsidRPr="00C42863" w:rsidRDefault="005B5654" w:rsidP="001470D5">
      <w:pPr>
        <w:spacing w:after="0"/>
        <w:ind w:firstLine="720"/>
        <w:jc w:val="both"/>
        <w:rPr>
          <w:rFonts w:asciiTheme="majorHAnsi" w:hAnsiTheme="majorHAnsi"/>
          <w:sz w:val="24"/>
          <w:szCs w:val="24"/>
        </w:rPr>
      </w:pPr>
      <w:r w:rsidRPr="00C42863">
        <w:rPr>
          <w:rFonts w:asciiTheme="majorHAnsi" w:hAnsiTheme="majorHAnsi"/>
          <w:sz w:val="24"/>
          <w:szCs w:val="24"/>
        </w:rPr>
        <w:t>Teori Nilai Tukar</w:t>
      </w:r>
    </w:p>
    <w:p w14:paraId="5888AA54" w14:textId="77777777" w:rsidR="006C61C1" w:rsidRPr="00C42863" w:rsidRDefault="005B5654" w:rsidP="00EB2296">
      <w:pPr>
        <w:spacing w:after="0"/>
        <w:jc w:val="both"/>
        <w:rPr>
          <w:rFonts w:asciiTheme="majorHAnsi" w:hAnsiTheme="majorHAnsi"/>
          <w:sz w:val="24"/>
          <w:szCs w:val="24"/>
        </w:rPr>
      </w:pPr>
      <w:r w:rsidRPr="00C42863">
        <w:rPr>
          <w:rFonts w:asciiTheme="majorHAnsi" w:hAnsiTheme="majorHAnsi"/>
          <w:sz w:val="24"/>
          <w:szCs w:val="24"/>
        </w:rPr>
        <w:t xml:space="preserve"> Adiningsih, dkk mendefinisikan kurs atau nilai tukar mata uang sebagai harga yang ditetapkan untuk mata uang domestik terhadap mata uang asing milik negara lain. Dengan demikian, nilai tukar mata uang Indonesia, yaitu Rupiah, mengindikasikan seberapa banyak satu unit Rupiah bernilai dalam mata uang negara lain, seperti Dolar Amerika sebagai contohnya. (Fakultas Ekonomi dan Bisnis Universitas Bung Hatta, 2020) Gustav Cassel menyatakan bahwa Purchasing Power Parity atau teori paritas daya beli adalah perbedaan nilai tukar terjadi karena adanya perbedaan tingkat inflasi. (Aritonang, 2019) Nilai tukar riil dapat dituliskan dalam bentuk rumus berikut:</w:t>
      </w:r>
    </w:p>
    <w:p w14:paraId="0DFB507B" w14:textId="77777777" w:rsidR="005B5654" w:rsidRPr="00C42863" w:rsidRDefault="005B5654" w:rsidP="00EB2296">
      <w:pPr>
        <w:spacing w:after="0"/>
        <w:jc w:val="both"/>
        <w:rPr>
          <w:rFonts w:asciiTheme="majorHAnsi" w:hAnsiTheme="majorHAnsi"/>
          <w:sz w:val="24"/>
          <w:szCs w:val="24"/>
        </w:rPr>
      </w:pPr>
      <w:r w:rsidRPr="00C42863">
        <w:rPr>
          <w:rFonts w:asciiTheme="majorHAnsi" w:hAnsiTheme="majorHAnsi"/>
          <w:sz w:val="24"/>
          <w:szCs w:val="24"/>
        </w:rPr>
        <w:t xml:space="preserve"> Nilai tukar riil = Nilai tukar nominal x (IHK luar negeri/IHK domestik)</w:t>
      </w:r>
      <w:r w:rsidR="00551870" w:rsidRPr="00C42863">
        <w:rPr>
          <w:rStyle w:val="FootnoteReference"/>
          <w:rFonts w:asciiTheme="majorHAnsi" w:hAnsiTheme="majorHAnsi"/>
          <w:sz w:val="24"/>
          <w:szCs w:val="24"/>
        </w:rPr>
        <w:footnoteReference w:id="6"/>
      </w:r>
    </w:p>
    <w:p w14:paraId="7D4B2ABD" w14:textId="77777777" w:rsidR="00C76C1C" w:rsidRPr="00C42863" w:rsidRDefault="00C76C1C" w:rsidP="00EB2296">
      <w:pPr>
        <w:spacing w:after="0"/>
        <w:jc w:val="both"/>
        <w:rPr>
          <w:rFonts w:asciiTheme="majorHAnsi" w:hAnsiTheme="majorHAnsi"/>
          <w:sz w:val="24"/>
          <w:szCs w:val="24"/>
        </w:rPr>
      </w:pPr>
    </w:p>
    <w:p w14:paraId="47B38D5F" w14:textId="77777777" w:rsidR="00FD2312" w:rsidRPr="00C42863" w:rsidRDefault="00EB2296" w:rsidP="00FD2312">
      <w:pPr>
        <w:spacing w:after="0"/>
        <w:rPr>
          <w:rFonts w:asciiTheme="majorHAnsi" w:hAnsiTheme="majorHAnsi"/>
          <w:b/>
          <w:sz w:val="24"/>
          <w:szCs w:val="24"/>
          <w:lang w:val="en-US"/>
        </w:rPr>
      </w:pPr>
      <w:r w:rsidRPr="00C42863">
        <w:rPr>
          <w:rFonts w:asciiTheme="majorHAnsi" w:hAnsiTheme="majorHAnsi"/>
          <w:b/>
          <w:sz w:val="24"/>
          <w:szCs w:val="24"/>
          <w:lang w:val="en-US"/>
        </w:rPr>
        <w:t xml:space="preserve">METODE PENELITIAN </w:t>
      </w:r>
    </w:p>
    <w:p w14:paraId="4E4340F7" w14:textId="77777777" w:rsidR="003A01FE" w:rsidRPr="00C42863" w:rsidRDefault="003A01FE" w:rsidP="00C42863">
      <w:pPr>
        <w:spacing w:after="0"/>
        <w:ind w:firstLine="720"/>
        <w:rPr>
          <w:rFonts w:asciiTheme="majorHAnsi" w:hAnsiTheme="majorHAnsi"/>
          <w:sz w:val="24"/>
          <w:szCs w:val="24"/>
        </w:rPr>
      </w:pPr>
      <w:r w:rsidRPr="00C42863">
        <w:rPr>
          <w:rFonts w:asciiTheme="majorHAnsi" w:hAnsiTheme="majorHAnsi"/>
          <w:sz w:val="24"/>
          <w:szCs w:val="24"/>
        </w:rPr>
        <w:t xml:space="preserve">Penelitian ini menggunakan data sekunder, yaitu data yang diperoleh dari pihak lain berupa data jadi dalam bentuk publikasi. Data tersebut diperoleh dari berbagai sumber, yaitu : International Fanancial Statistic (IFS), Laporan Bank Indonesia dan Biro Pusat Statistik (BPS). Adapun data yang diperlukan: </w:t>
      </w:r>
    </w:p>
    <w:p w14:paraId="05201A34"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1. Inflasi </w:t>
      </w:r>
    </w:p>
    <w:p w14:paraId="3B99E188"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2. Jumlah Uang Beredar </w:t>
      </w:r>
    </w:p>
    <w:p w14:paraId="196DF16E" w14:textId="77777777" w:rsidR="00AD150C"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3. Gross Domestic Product </w:t>
      </w:r>
    </w:p>
    <w:p w14:paraId="29D3C654"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4. Pengeluaran Pemerintah</w:t>
      </w:r>
    </w:p>
    <w:p w14:paraId="3C6C554A"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Model yang dipergunakan untuk menganalisis inflasi di Indonesia adalah model inflasi yang dikembangkan oleh Donald Vitaliano yang dikenal dengan model Vitaliano dengan spesifikasi sebagai berikut (Robert T. Kliman, 1995)</w:t>
      </w:r>
    </w:p>
    <w:p w14:paraId="2310CA62"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 INF = a + b1 JUB + b2 GDP + b3 PP</w:t>
      </w:r>
    </w:p>
    <w:p w14:paraId="5630C48D"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 Dimana : INF : inflasi </w:t>
      </w:r>
    </w:p>
    <w:p w14:paraId="27F142D8"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                  JUB : jumlah uang beredar </w:t>
      </w:r>
    </w:p>
    <w:p w14:paraId="6D9E2857" w14:textId="77777777" w:rsidR="00AD150C" w:rsidRPr="00C42863" w:rsidRDefault="003A01FE" w:rsidP="00FD2312">
      <w:pPr>
        <w:spacing w:after="0"/>
        <w:rPr>
          <w:rFonts w:asciiTheme="majorHAnsi" w:hAnsiTheme="majorHAnsi"/>
          <w:sz w:val="24"/>
          <w:szCs w:val="24"/>
        </w:rPr>
      </w:pPr>
      <w:r w:rsidRPr="00C42863">
        <w:rPr>
          <w:rFonts w:asciiTheme="majorHAnsi" w:hAnsiTheme="majorHAnsi"/>
          <w:sz w:val="24"/>
          <w:szCs w:val="24"/>
        </w:rPr>
        <w:t xml:space="preserve">                 GDP : pendapatan nasional </w:t>
      </w:r>
    </w:p>
    <w:p w14:paraId="677E8392" w14:textId="77777777" w:rsidR="003A01FE" w:rsidRPr="00C42863" w:rsidRDefault="003A01FE" w:rsidP="00FD2312">
      <w:pPr>
        <w:spacing w:after="0"/>
        <w:rPr>
          <w:rFonts w:asciiTheme="majorHAnsi" w:hAnsiTheme="majorHAnsi"/>
          <w:sz w:val="24"/>
          <w:szCs w:val="24"/>
        </w:rPr>
      </w:pPr>
      <w:r w:rsidRPr="00C42863">
        <w:rPr>
          <w:rFonts w:asciiTheme="majorHAnsi" w:hAnsiTheme="majorHAnsi"/>
          <w:sz w:val="24"/>
          <w:szCs w:val="24"/>
        </w:rPr>
        <w:t>PP : pengeluaran pemerintah</w:t>
      </w:r>
    </w:p>
    <w:p w14:paraId="7B8A5C84" w14:textId="77777777" w:rsidR="00AD150C" w:rsidRPr="00C42863" w:rsidRDefault="00AD150C" w:rsidP="00FD2312">
      <w:pPr>
        <w:spacing w:after="0"/>
        <w:rPr>
          <w:rFonts w:asciiTheme="majorHAnsi" w:hAnsiTheme="majorHAnsi"/>
          <w:sz w:val="24"/>
          <w:szCs w:val="24"/>
        </w:rPr>
      </w:pPr>
      <w:r w:rsidRPr="00C42863">
        <w:rPr>
          <w:rFonts w:asciiTheme="majorHAnsi" w:hAnsiTheme="majorHAnsi"/>
          <w:sz w:val="24"/>
          <w:szCs w:val="24"/>
        </w:rPr>
        <w:t>Teknik Analisis Data Penaksiran model pada penelitian ini menggunakan Ordinary Least Square (OLS) dan Analisis Regresi. Penggunaan analisis regresi digunakan untuk melihat pengaruh variabel independent terhadap variabel dependent. Selanjutnya, dengan metode ordinary least square dari analisis regresi linier akan diperoleh hubungan masing-masing variabel independent, serta sejauh mana hubungan variabel independent secara bersama-sama mempengaruhi variabel dependen</w:t>
      </w:r>
      <w:r w:rsidR="006720BD" w:rsidRPr="00C42863">
        <w:rPr>
          <w:rStyle w:val="FootnoteReference"/>
          <w:rFonts w:asciiTheme="majorHAnsi" w:hAnsiTheme="majorHAnsi"/>
          <w:sz w:val="24"/>
          <w:szCs w:val="24"/>
        </w:rPr>
        <w:footnoteReference w:id="7"/>
      </w:r>
    </w:p>
    <w:p w14:paraId="060C240D" w14:textId="77777777" w:rsidR="00F67FE6" w:rsidRPr="00C42863" w:rsidRDefault="00F67FE6" w:rsidP="00FD2312">
      <w:pPr>
        <w:spacing w:after="0"/>
        <w:rPr>
          <w:rFonts w:asciiTheme="majorHAnsi" w:hAnsiTheme="majorHAnsi"/>
          <w:b/>
          <w:sz w:val="24"/>
          <w:szCs w:val="24"/>
          <w:lang w:val="en-US"/>
        </w:rPr>
      </w:pPr>
    </w:p>
    <w:p w14:paraId="1ACFB003" w14:textId="77777777" w:rsidR="006C61C1" w:rsidRPr="00C42863" w:rsidRDefault="006C61C1" w:rsidP="00FD2312">
      <w:pPr>
        <w:spacing w:after="0"/>
        <w:rPr>
          <w:rFonts w:asciiTheme="majorHAnsi" w:hAnsiTheme="majorHAnsi"/>
          <w:sz w:val="24"/>
          <w:szCs w:val="24"/>
          <w:lang w:val="en-US"/>
        </w:rPr>
      </w:pPr>
    </w:p>
    <w:p w14:paraId="2CA019CA" w14:textId="77777777" w:rsidR="00E45235" w:rsidRPr="00C42863" w:rsidRDefault="00EB2296" w:rsidP="00FD2312">
      <w:pPr>
        <w:spacing w:after="0"/>
        <w:rPr>
          <w:rFonts w:asciiTheme="majorHAnsi" w:hAnsiTheme="majorHAnsi" w:cstheme="majorBidi"/>
          <w:b/>
          <w:sz w:val="24"/>
          <w:szCs w:val="24"/>
          <w:lang w:val="en-US"/>
        </w:rPr>
      </w:pPr>
      <w:r w:rsidRPr="00C42863">
        <w:rPr>
          <w:rFonts w:asciiTheme="majorHAnsi" w:hAnsiTheme="majorHAnsi" w:cstheme="majorBidi"/>
          <w:b/>
          <w:sz w:val="24"/>
          <w:szCs w:val="24"/>
          <w:lang w:val="en-US"/>
        </w:rPr>
        <w:t xml:space="preserve">HASIL DAN PEMBAHASAN </w:t>
      </w:r>
    </w:p>
    <w:p w14:paraId="150A24CA" w14:textId="77777777" w:rsidR="000667CE" w:rsidRPr="00C42863" w:rsidRDefault="000667CE" w:rsidP="00C42863">
      <w:pPr>
        <w:spacing w:after="0"/>
        <w:ind w:firstLine="720"/>
        <w:jc w:val="both"/>
        <w:rPr>
          <w:rFonts w:asciiTheme="majorHAnsi" w:hAnsiTheme="majorHAnsi"/>
          <w:bCs/>
          <w:sz w:val="24"/>
          <w:szCs w:val="24"/>
          <w:lang w:val="en-US"/>
        </w:rPr>
      </w:pPr>
      <w:r w:rsidRPr="00C42863">
        <w:rPr>
          <w:rFonts w:asciiTheme="majorHAnsi" w:hAnsiTheme="majorHAnsi" w:cstheme="majorBidi"/>
          <w:bCs/>
          <w:sz w:val="24"/>
          <w:szCs w:val="24"/>
          <w:lang w:val="en-US"/>
        </w:rPr>
        <w:t>Penelitian ini mengembangkan model peramalan inflasi diindonesia menggunakan metode ARIMA,ANN  dan Ensembel.hasil menunjukkan bahwa model single ANN menghasilkan RMSE terkecil untuk peramalan dua belas bulan kedepan.dalam sudut ensembel,ANN ensembel memilikiperforma terbaik dengan RMSE dengan yang lebih kecil daripada ARIMA ensembel dan ANN ARIMA ensembel.Bank indonesi</w:t>
      </w:r>
      <w:r w:rsidR="00896F31" w:rsidRPr="00C42863">
        <w:rPr>
          <w:rFonts w:asciiTheme="majorHAnsi" w:hAnsiTheme="majorHAnsi" w:cstheme="majorBidi"/>
          <w:bCs/>
          <w:sz w:val="24"/>
          <w:szCs w:val="24"/>
          <w:lang w:val="en-US"/>
        </w:rPr>
        <w:t xml:space="preserve">a </w:t>
      </w:r>
      <w:r w:rsidRPr="00C42863">
        <w:rPr>
          <w:rFonts w:asciiTheme="majorHAnsi" w:hAnsiTheme="majorHAnsi" w:cstheme="majorBidi"/>
          <w:bCs/>
          <w:sz w:val="24"/>
          <w:szCs w:val="24"/>
          <w:lang w:val="en-US"/>
        </w:rPr>
        <w:t>melakukan kebijakan moneter berdasarkan proyeksi inflasi kedepan untuk memelihara kestabilan nilai rupiah.kebijakan ini dilakukan dengan mengunakan kerangla kerja ITF.Inflasi berpengaruh terhadap kebijakan moneter seperti dalam penelitian “APLIKASI METODE ENSEMBEL UNTUK PERAMALAN INFLASI DI INDONESIA”yang menunjukkan bahwa peramalan inflasi digunakan untuk memelihara kestabilan nilai rupiah</w:t>
      </w:r>
    </w:p>
    <w:p w14:paraId="41321B05" w14:textId="77777777" w:rsidR="000A2698" w:rsidRDefault="000A2698" w:rsidP="00987F52">
      <w:pPr>
        <w:spacing w:after="0"/>
        <w:jc w:val="both"/>
        <w:rPr>
          <w:rFonts w:asciiTheme="majorHAnsi" w:hAnsiTheme="majorHAnsi"/>
          <w:b/>
          <w:sz w:val="24"/>
          <w:szCs w:val="24"/>
          <w:lang w:val="en-US"/>
        </w:rPr>
      </w:pPr>
    </w:p>
    <w:p w14:paraId="3A436D27" w14:textId="77777777" w:rsidR="000A2698" w:rsidRDefault="000A2698" w:rsidP="00987F52">
      <w:pPr>
        <w:spacing w:after="0"/>
        <w:jc w:val="both"/>
        <w:rPr>
          <w:rFonts w:asciiTheme="majorHAnsi" w:hAnsiTheme="majorHAnsi"/>
          <w:b/>
          <w:sz w:val="24"/>
          <w:szCs w:val="24"/>
          <w:lang w:val="en-US"/>
        </w:rPr>
      </w:pPr>
    </w:p>
    <w:p w14:paraId="47BF3EF2" w14:textId="77777777" w:rsidR="000A2698" w:rsidRDefault="000A2698" w:rsidP="00987F52">
      <w:pPr>
        <w:spacing w:after="0"/>
        <w:jc w:val="both"/>
        <w:rPr>
          <w:rFonts w:asciiTheme="majorHAnsi" w:hAnsiTheme="majorHAnsi"/>
          <w:b/>
          <w:sz w:val="24"/>
          <w:szCs w:val="24"/>
          <w:lang w:val="en-US"/>
        </w:rPr>
      </w:pPr>
    </w:p>
    <w:p w14:paraId="0EDE9239" w14:textId="77777777" w:rsidR="000A2698" w:rsidRDefault="000A2698" w:rsidP="00987F52">
      <w:pPr>
        <w:spacing w:after="0"/>
        <w:jc w:val="both"/>
        <w:rPr>
          <w:rFonts w:asciiTheme="majorHAnsi" w:hAnsiTheme="majorHAnsi"/>
          <w:b/>
          <w:sz w:val="24"/>
          <w:szCs w:val="24"/>
          <w:lang w:val="en-US"/>
        </w:rPr>
      </w:pPr>
    </w:p>
    <w:p w14:paraId="0B9C530D" w14:textId="77777777" w:rsidR="00987F52" w:rsidRDefault="00987F52" w:rsidP="00987F52">
      <w:pPr>
        <w:spacing w:after="0"/>
        <w:jc w:val="both"/>
        <w:rPr>
          <w:rFonts w:asciiTheme="majorHAnsi" w:hAnsiTheme="majorHAnsi"/>
          <w:b/>
          <w:sz w:val="24"/>
          <w:szCs w:val="24"/>
          <w:lang w:val="en-US"/>
        </w:rPr>
      </w:pPr>
      <w:r w:rsidRPr="00987F52">
        <w:rPr>
          <w:rFonts w:asciiTheme="majorHAnsi" w:hAnsiTheme="majorHAnsi"/>
          <w:b/>
          <w:sz w:val="24"/>
          <w:szCs w:val="24"/>
          <w:lang w:val="en-US"/>
        </w:rPr>
        <w:t>Tabel</w:t>
      </w:r>
      <w:r w:rsidR="000A2698">
        <w:rPr>
          <w:rFonts w:asciiTheme="majorHAnsi" w:hAnsiTheme="majorHAnsi"/>
          <w:b/>
          <w:sz w:val="24"/>
          <w:szCs w:val="24"/>
          <w:lang w:val="en-US"/>
        </w:rPr>
        <w:t xml:space="preserve"> dan Gambar grafik</w:t>
      </w:r>
    </w:p>
    <w:p w14:paraId="072AD1FF" w14:textId="77777777" w:rsidR="000A2698" w:rsidRDefault="000A2698" w:rsidP="00987F52">
      <w:pPr>
        <w:spacing w:after="0"/>
        <w:jc w:val="both"/>
        <w:rPr>
          <w:rFonts w:asciiTheme="majorHAnsi" w:hAnsiTheme="majorHAnsi"/>
          <w:b/>
          <w:sz w:val="24"/>
          <w:szCs w:val="24"/>
          <w:lang w:val="en-US"/>
        </w:rPr>
      </w:pPr>
    </w:p>
    <w:p w14:paraId="10C6E6ED" w14:textId="77777777" w:rsidR="000A2698" w:rsidRDefault="000A2698" w:rsidP="00987F52">
      <w:pPr>
        <w:spacing w:after="0"/>
        <w:jc w:val="both"/>
        <w:rPr>
          <w:rFonts w:asciiTheme="majorHAnsi" w:hAnsiTheme="majorHAnsi"/>
          <w:b/>
          <w:sz w:val="24"/>
          <w:szCs w:val="24"/>
          <w:lang w:val="en-US"/>
        </w:rPr>
      </w:pPr>
    </w:p>
    <w:p w14:paraId="3995C9EC" w14:textId="77777777" w:rsidR="000A2698" w:rsidRPr="00987F52" w:rsidRDefault="000A2698" w:rsidP="00987F52">
      <w:pPr>
        <w:spacing w:after="0"/>
        <w:jc w:val="both"/>
        <w:rPr>
          <w:rFonts w:asciiTheme="majorHAnsi" w:hAnsiTheme="majorHAnsi"/>
          <w:b/>
          <w:sz w:val="24"/>
          <w:szCs w:val="24"/>
          <w:lang w:val="en-US"/>
        </w:rPr>
      </w:pPr>
    </w:p>
    <w:tbl>
      <w:tblPr>
        <w:tblStyle w:val="TableGrid"/>
        <w:tblW w:w="9776" w:type="dxa"/>
        <w:tblLook w:val="04A0" w:firstRow="1" w:lastRow="0" w:firstColumn="1" w:lastColumn="0" w:noHBand="0" w:noVBand="1"/>
      </w:tblPr>
      <w:tblGrid>
        <w:gridCol w:w="992"/>
        <w:gridCol w:w="2405"/>
        <w:gridCol w:w="6379"/>
      </w:tblGrid>
      <w:tr w:rsidR="00896F31" w14:paraId="2A698C1D" w14:textId="77777777" w:rsidTr="00682FFF">
        <w:trPr>
          <w:trHeight w:val="337"/>
        </w:trPr>
        <w:tc>
          <w:tcPr>
            <w:tcW w:w="992" w:type="dxa"/>
          </w:tcPr>
          <w:p w14:paraId="42702293" w14:textId="77777777" w:rsidR="00896F31" w:rsidRDefault="00896F31"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TAHUN</w:t>
            </w:r>
          </w:p>
        </w:tc>
        <w:tc>
          <w:tcPr>
            <w:tcW w:w="2405" w:type="dxa"/>
          </w:tcPr>
          <w:p w14:paraId="62EB31F3" w14:textId="77777777" w:rsidR="00896F31" w:rsidRDefault="00896F31"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INFLASI RATA RATA</w:t>
            </w:r>
          </w:p>
        </w:tc>
        <w:tc>
          <w:tcPr>
            <w:tcW w:w="6379" w:type="dxa"/>
          </w:tcPr>
          <w:p w14:paraId="73E81B3B" w14:textId="77777777" w:rsidR="00896F31" w:rsidRDefault="00896F31"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w:t>
            </w:r>
          </w:p>
        </w:tc>
      </w:tr>
      <w:tr w:rsidR="00896F31" w14:paraId="09636E5B" w14:textId="77777777" w:rsidTr="00682FFF">
        <w:trPr>
          <w:trHeight w:val="353"/>
        </w:trPr>
        <w:tc>
          <w:tcPr>
            <w:tcW w:w="992" w:type="dxa"/>
          </w:tcPr>
          <w:p w14:paraId="2E30FABF" w14:textId="77777777" w:rsidR="00896F31" w:rsidRDefault="00682FFF"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2012</w:t>
            </w:r>
          </w:p>
        </w:tc>
        <w:tc>
          <w:tcPr>
            <w:tcW w:w="2405" w:type="dxa"/>
          </w:tcPr>
          <w:p w14:paraId="28102C6F" w14:textId="77777777" w:rsidR="00896F31" w:rsidRDefault="00682FFF"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5,38%</w:t>
            </w:r>
          </w:p>
        </w:tc>
        <w:tc>
          <w:tcPr>
            <w:tcW w:w="6379" w:type="dxa"/>
          </w:tcPr>
          <w:p w14:paraId="0F8556E6" w14:textId="77777777" w:rsidR="00896F31" w:rsidRDefault="00682FFF"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B</w:t>
            </w:r>
            <w:r w:rsidR="00360DB1">
              <w:rPr>
                <w:rFonts w:asciiTheme="majorHAnsi" w:hAnsiTheme="majorHAnsi" w:cstheme="minorHAnsi"/>
                <w:sz w:val="24"/>
                <w:szCs w:val="24"/>
                <w:lang w:val="en-US"/>
              </w:rPr>
              <w:t xml:space="preserve">ank </w:t>
            </w:r>
            <w:r>
              <w:rPr>
                <w:rFonts w:asciiTheme="majorHAnsi" w:hAnsiTheme="majorHAnsi" w:cstheme="minorHAnsi"/>
                <w:sz w:val="24"/>
                <w:szCs w:val="24"/>
                <w:lang w:val="en-US"/>
              </w:rPr>
              <w:t xml:space="preserve">indonesia menggunakan kerangka ITF untuk memelihara kestabilan nilai rupiah </w:t>
            </w:r>
          </w:p>
        </w:tc>
      </w:tr>
      <w:tr w:rsidR="00896F31" w14:paraId="055B016F" w14:textId="77777777" w:rsidTr="00682FFF">
        <w:trPr>
          <w:trHeight w:val="337"/>
        </w:trPr>
        <w:tc>
          <w:tcPr>
            <w:tcW w:w="992" w:type="dxa"/>
          </w:tcPr>
          <w:p w14:paraId="468D4065" w14:textId="77777777" w:rsidR="00896F31" w:rsidRDefault="00360DB1"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2013</w:t>
            </w:r>
          </w:p>
        </w:tc>
        <w:tc>
          <w:tcPr>
            <w:tcW w:w="2405" w:type="dxa"/>
          </w:tcPr>
          <w:p w14:paraId="33EC4A65" w14:textId="77777777" w:rsidR="00896F31" w:rsidRDefault="00360DB1"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8,38%</w:t>
            </w:r>
          </w:p>
        </w:tc>
        <w:tc>
          <w:tcPr>
            <w:tcW w:w="6379" w:type="dxa"/>
          </w:tcPr>
          <w:p w14:paraId="0AEEC728" w14:textId="77777777" w:rsidR="00896F31" w:rsidRDefault="00360DB1" w:rsidP="00E45235">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73BA4E2C" w14:textId="77777777" w:rsidTr="00682FFF">
        <w:trPr>
          <w:trHeight w:val="337"/>
        </w:trPr>
        <w:tc>
          <w:tcPr>
            <w:tcW w:w="992" w:type="dxa"/>
          </w:tcPr>
          <w:p w14:paraId="0F529FC5"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2014</w:t>
            </w:r>
          </w:p>
        </w:tc>
        <w:tc>
          <w:tcPr>
            <w:tcW w:w="2405" w:type="dxa"/>
          </w:tcPr>
          <w:p w14:paraId="6FC814FE"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8,36%</w:t>
            </w:r>
          </w:p>
        </w:tc>
        <w:tc>
          <w:tcPr>
            <w:tcW w:w="6379" w:type="dxa"/>
          </w:tcPr>
          <w:p w14:paraId="69DA389A"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4606340E" w14:textId="77777777" w:rsidTr="00682FFF">
        <w:trPr>
          <w:trHeight w:val="337"/>
        </w:trPr>
        <w:tc>
          <w:tcPr>
            <w:tcW w:w="992" w:type="dxa"/>
          </w:tcPr>
          <w:p w14:paraId="4D55F335"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2015</w:t>
            </w:r>
          </w:p>
        </w:tc>
        <w:tc>
          <w:tcPr>
            <w:tcW w:w="2405" w:type="dxa"/>
          </w:tcPr>
          <w:p w14:paraId="75601097"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6,38%</w:t>
            </w:r>
          </w:p>
        </w:tc>
        <w:tc>
          <w:tcPr>
            <w:tcW w:w="6379" w:type="dxa"/>
          </w:tcPr>
          <w:p w14:paraId="016976FB"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0F1E0142" w14:textId="77777777" w:rsidTr="00682FFF">
        <w:trPr>
          <w:trHeight w:val="353"/>
        </w:trPr>
        <w:tc>
          <w:tcPr>
            <w:tcW w:w="992" w:type="dxa"/>
          </w:tcPr>
          <w:p w14:paraId="7707D1C1"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2016</w:t>
            </w:r>
          </w:p>
        </w:tc>
        <w:tc>
          <w:tcPr>
            <w:tcW w:w="2405" w:type="dxa"/>
          </w:tcPr>
          <w:p w14:paraId="0206C829"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3,35%</w:t>
            </w:r>
          </w:p>
        </w:tc>
        <w:tc>
          <w:tcPr>
            <w:tcW w:w="6379" w:type="dxa"/>
          </w:tcPr>
          <w:p w14:paraId="593987DD"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4DE5E1D9" w14:textId="77777777" w:rsidTr="00682FFF">
        <w:trPr>
          <w:trHeight w:val="337"/>
        </w:trPr>
        <w:tc>
          <w:tcPr>
            <w:tcW w:w="992" w:type="dxa"/>
          </w:tcPr>
          <w:p w14:paraId="0D22EE89"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2017</w:t>
            </w:r>
          </w:p>
        </w:tc>
        <w:tc>
          <w:tcPr>
            <w:tcW w:w="2405" w:type="dxa"/>
          </w:tcPr>
          <w:p w14:paraId="1025C208"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3,34%</w:t>
            </w:r>
          </w:p>
        </w:tc>
        <w:tc>
          <w:tcPr>
            <w:tcW w:w="6379" w:type="dxa"/>
          </w:tcPr>
          <w:p w14:paraId="13917298"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5B67AA25" w14:textId="77777777" w:rsidTr="00682FFF">
        <w:trPr>
          <w:trHeight w:val="337"/>
        </w:trPr>
        <w:tc>
          <w:tcPr>
            <w:tcW w:w="992" w:type="dxa"/>
          </w:tcPr>
          <w:p w14:paraId="07161741"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2018</w:t>
            </w:r>
          </w:p>
        </w:tc>
        <w:tc>
          <w:tcPr>
            <w:tcW w:w="2405" w:type="dxa"/>
          </w:tcPr>
          <w:p w14:paraId="7586CEC9"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3,05%</w:t>
            </w:r>
          </w:p>
        </w:tc>
        <w:tc>
          <w:tcPr>
            <w:tcW w:w="6379" w:type="dxa"/>
          </w:tcPr>
          <w:p w14:paraId="4FB7DB5F"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63EF5ACA" w14:textId="77777777" w:rsidTr="00682FFF">
        <w:trPr>
          <w:trHeight w:val="337"/>
        </w:trPr>
        <w:tc>
          <w:tcPr>
            <w:tcW w:w="992" w:type="dxa"/>
          </w:tcPr>
          <w:p w14:paraId="32F73717"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2019</w:t>
            </w:r>
          </w:p>
        </w:tc>
        <w:tc>
          <w:tcPr>
            <w:tcW w:w="2405" w:type="dxa"/>
          </w:tcPr>
          <w:p w14:paraId="51094B8A"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2,72%</w:t>
            </w:r>
          </w:p>
        </w:tc>
        <w:tc>
          <w:tcPr>
            <w:tcW w:w="6379" w:type="dxa"/>
          </w:tcPr>
          <w:p w14:paraId="6CA3D355"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5A933508" w14:textId="77777777" w:rsidTr="00682FFF">
        <w:trPr>
          <w:trHeight w:val="337"/>
        </w:trPr>
        <w:tc>
          <w:tcPr>
            <w:tcW w:w="992" w:type="dxa"/>
          </w:tcPr>
          <w:p w14:paraId="707ADB69"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2020</w:t>
            </w:r>
          </w:p>
        </w:tc>
        <w:tc>
          <w:tcPr>
            <w:tcW w:w="2405" w:type="dxa"/>
          </w:tcPr>
          <w:p w14:paraId="344037CB"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2,72%</w:t>
            </w:r>
          </w:p>
        </w:tc>
        <w:tc>
          <w:tcPr>
            <w:tcW w:w="6379" w:type="dxa"/>
          </w:tcPr>
          <w:p w14:paraId="1EA928E9"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r w:rsidR="00360DB1" w14:paraId="29345170" w14:textId="77777777" w:rsidTr="00682FFF">
        <w:trPr>
          <w:trHeight w:val="337"/>
        </w:trPr>
        <w:tc>
          <w:tcPr>
            <w:tcW w:w="992" w:type="dxa"/>
          </w:tcPr>
          <w:p w14:paraId="5C664B32"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2021</w:t>
            </w:r>
          </w:p>
        </w:tc>
        <w:tc>
          <w:tcPr>
            <w:tcW w:w="2405" w:type="dxa"/>
          </w:tcPr>
          <w:p w14:paraId="5B5FAE74"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1,36%</w:t>
            </w:r>
          </w:p>
        </w:tc>
        <w:tc>
          <w:tcPr>
            <w:tcW w:w="6379" w:type="dxa"/>
          </w:tcPr>
          <w:p w14:paraId="00B48A8F" w14:textId="77777777" w:rsidR="00360DB1" w:rsidRDefault="00360DB1" w:rsidP="00360DB1">
            <w:pPr>
              <w:jc w:val="both"/>
              <w:rPr>
                <w:rFonts w:asciiTheme="majorHAnsi" w:hAnsiTheme="majorHAnsi" w:cstheme="minorHAnsi"/>
                <w:sz w:val="24"/>
                <w:szCs w:val="24"/>
                <w:lang w:val="en-US"/>
              </w:rPr>
            </w:pPr>
            <w:r>
              <w:rPr>
                <w:rFonts w:asciiTheme="majorHAnsi" w:hAnsiTheme="majorHAnsi" w:cstheme="minorHAnsi"/>
                <w:sz w:val="24"/>
                <w:szCs w:val="24"/>
                <w:lang w:val="en-US"/>
              </w:rPr>
              <w:t>Kebijakan moneter berdasarkan proyeksi inflasi kedepan untuk memelihara kestablian nilai rupiah</w:t>
            </w:r>
          </w:p>
        </w:tc>
      </w:tr>
    </w:tbl>
    <w:p w14:paraId="57250616" w14:textId="77777777" w:rsidR="00E45235" w:rsidRDefault="00E45235" w:rsidP="00E45235">
      <w:pPr>
        <w:spacing w:after="0"/>
        <w:jc w:val="both"/>
        <w:rPr>
          <w:rFonts w:asciiTheme="majorHAnsi" w:hAnsiTheme="majorHAnsi" w:cstheme="minorHAnsi"/>
          <w:sz w:val="24"/>
          <w:szCs w:val="24"/>
          <w:lang w:val="en-US"/>
        </w:rPr>
      </w:pPr>
    </w:p>
    <w:p w14:paraId="42675B83" w14:textId="77777777" w:rsidR="001470D5" w:rsidRDefault="001470D5" w:rsidP="00E45235">
      <w:pPr>
        <w:spacing w:after="0"/>
        <w:jc w:val="both"/>
        <w:rPr>
          <w:rFonts w:asciiTheme="majorHAnsi" w:hAnsiTheme="majorHAnsi" w:cstheme="minorHAnsi"/>
          <w:b/>
          <w:sz w:val="24"/>
          <w:szCs w:val="24"/>
          <w:lang w:val="en-US"/>
        </w:rPr>
      </w:pPr>
    </w:p>
    <w:p w14:paraId="122E86C3" w14:textId="77777777" w:rsidR="00F96A59" w:rsidRDefault="00BE0CB9" w:rsidP="00C42863">
      <w:pPr>
        <w:spacing w:after="0"/>
        <w:ind w:firstLine="720"/>
        <w:jc w:val="both"/>
        <w:rPr>
          <w:rFonts w:asciiTheme="majorHAnsi" w:hAnsiTheme="majorHAnsi"/>
          <w:sz w:val="24"/>
          <w:szCs w:val="24"/>
        </w:rPr>
      </w:pPr>
      <w:r>
        <w:rPr>
          <w:rFonts w:asciiTheme="majorHAnsi" w:hAnsiTheme="majorHAnsi" w:cstheme="minorHAnsi"/>
          <w:b/>
          <w:sz w:val="24"/>
          <w:szCs w:val="24"/>
          <w:lang w:val="en-US"/>
        </w:rPr>
        <w:drawing>
          <wp:anchor distT="0" distB="0" distL="114300" distR="114300" simplePos="0" relativeHeight="251660288" behindDoc="1" locked="0" layoutInCell="1" allowOverlap="1" wp14:anchorId="25220F3F" wp14:editId="26AFA0E1">
            <wp:simplePos x="0" y="0"/>
            <wp:positionH relativeFrom="column">
              <wp:posOffset>454025</wp:posOffset>
            </wp:positionH>
            <wp:positionV relativeFrom="paragraph">
              <wp:posOffset>0</wp:posOffset>
            </wp:positionV>
            <wp:extent cx="5605145" cy="4197985"/>
            <wp:effectExtent l="0" t="0" r="14605" b="12065"/>
            <wp:wrapTight wrapText="bothSides">
              <wp:wrapPolygon edited="0">
                <wp:start x="0" y="0"/>
                <wp:lineTo x="0" y="21564"/>
                <wp:lineTo x="21583" y="21564"/>
                <wp:lineTo x="21583" y="0"/>
                <wp:lineTo x="0" y="0"/>
              </wp:wrapPolygon>
            </wp:wrapTight>
            <wp:docPr id="7172161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DF495F9" w14:textId="77777777" w:rsidR="00F96A59" w:rsidRDefault="00F96A59" w:rsidP="00C42863">
      <w:pPr>
        <w:spacing w:after="0"/>
        <w:ind w:firstLine="720"/>
        <w:jc w:val="both"/>
        <w:rPr>
          <w:rFonts w:asciiTheme="majorHAnsi" w:hAnsiTheme="majorHAnsi"/>
          <w:sz w:val="24"/>
          <w:szCs w:val="24"/>
        </w:rPr>
      </w:pPr>
    </w:p>
    <w:p w14:paraId="4B2A2E99" w14:textId="77777777" w:rsidR="00F96A59" w:rsidRDefault="00F96A59" w:rsidP="00C42863">
      <w:pPr>
        <w:spacing w:after="0"/>
        <w:ind w:firstLine="720"/>
        <w:jc w:val="both"/>
        <w:rPr>
          <w:rFonts w:asciiTheme="majorHAnsi" w:hAnsiTheme="majorHAnsi"/>
          <w:sz w:val="24"/>
          <w:szCs w:val="24"/>
        </w:rPr>
      </w:pPr>
    </w:p>
    <w:p w14:paraId="2C4A85D1" w14:textId="77777777" w:rsidR="00F96A59" w:rsidRDefault="00F96A59" w:rsidP="00C42863">
      <w:pPr>
        <w:spacing w:after="0"/>
        <w:ind w:firstLine="720"/>
        <w:jc w:val="both"/>
        <w:rPr>
          <w:rFonts w:asciiTheme="majorHAnsi" w:hAnsiTheme="majorHAnsi"/>
          <w:sz w:val="24"/>
          <w:szCs w:val="24"/>
        </w:rPr>
      </w:pPr>
    </w:p>
    <w:p w14:paraId="41FC5B6C" w14:textId="77777777" w:rsidR="00F96A59" w:rsidRDefault="00F96A59" w:rsidP="00F96A59">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 xml:space="preserve">KESIMPULAN </w:t>
      </w:r>
    </w:p>
    <w:p w14:paraId="094C166E" w14:textId="77777777" w:rsidR="00360DB1" w:rsidRPr="00C42863" w:rsidRDefault="00F96A59" w:rsidP="00F96A59">
      <w:pPr>
        <w:spacing w:after="0"/>
        <w:ind w:firstLine="720"/>
        <w:jc w:val="both"/>
        <w:rPr>
          <w:rFonts w:asciiTheme="majorHAnsi" w:hAnsiTheme="majorHAnsi" w:cstheme="minorHAnsi"/>
          <w:b/>
          <w:sz w:val="24"/>
          <w:szCs w:val="24"/>
          <w:lang w:val="en-US"/>
        </w:rPr>
      </w:pPr>
      <w:r w:rsidRPr="00C42863">
        <w:rPr>
          <w:rFonts w:asciiTheme="majorHAnsi" w:hAnsiTheme="majorHAnsi"/>
          <w:sz w:val="24"/>
          <w:szCs w:val="24"/>
        </w:rPr>
        <w:t xml:space="preserve">Salah satu peristiwa moneter yang hampir dijumpai di seluruh negara di dunia adalah inflasi. Perkembangan inflasi di Indonesia sangat flutuaktif. Hal ini </w:t>
      </w:r>
      <w:r w:rsidR="00360DB1" w:rsidRPr="00C42863">
        <w:rPr>
          <w:rFonts w:asciiTheme="majorHAnsi" w:hAnsiTheme="majorHAnsi"/>
          <w:sz w:val="24"/>
          <w:szCs w:val="24"/>
        </w:rPr>
        <w:t>dapat terlihat dari kinerja pemerintah dan Bank Indonesia yang berusaha menjaga kestabilan inflasi. Kestabilan inflasi merupakan prasyarat bagi pertumbuhan ekonomi yang berkesinambungan. Dengan turunnya nilai mata uang dan adanya krisis ekonomi, hal ini terjadi pada tingkat internasional dan pada Indonesia, telah menjadi peristiwa yang sering terulang sepanjang sejarah (Nezky, 2013). Dimulai dari krisis besar seperti The Great Depression pada tahun 1930-an, dilanjutkan dengan krisis Amerika Latin pada tahun 1980-an, semua ini menciptakan pengalaman ekonomi global.Penelitian ini menggunakan data sekunder, yaitu data yang diperoleh dari pihak lain berupa data jadi dalam bentuk publikasi. Data tersebut diperoleh dari berbagai sumber, yaitu : International Fanancial Statistic (IFS), Laporan Bank Indonesia dan Biro Pusat Statistik (BPS).</w:t>
      </w:r>
    </w:p>
    <w:p w14:paraId="4705256B" w14:textId="77777777" w:rsidR="00E45235" w:rsidRPr="00C42863" w:rsidRDefault="00E45235" w:rsidP="00E45235">
      <w:pPr>
        <w:spacing w:after="4"/>
        <w:jc w:val="both"/>
        <w:rPr>
          <w:rFonts w:asciiTheme="majorHAnsi" w:hAnsiTheme="majorHAnsi"/>
          <w:sz w:val="24"/>
          <w:szCs w:val="24"/>
          <w:lang w:val="en-US"/>
        </w:rPr>
      </w:pPr>
    </w:p>
    <w:p w14:paraId="2B796133" w14:textId="77777777" w:rsidR="000A2698" w:rsidRDefault="000A2698" w:rsidP="00F96A59">
      <w:pPr>
        <w:pStyle w:val="Bibliography"/>
        <w:rPr>
          <w:rFonts w:asciiTheme="majorHAnsi" w:hAnsiTheme="majorHAnsi"/>
          <w:b/>
          <w:lang w:val="en-US"/>
        </w:rPr>
      </w:pPr>
    </w:p>
    <w:p w14:paraId="6A92A782" w14:textId="77777777" w:rsidR="000A2698" w:rsidRDefault="000A2698" w:rsidP="00F96A59">
      <w:pPr>
        <w:pStyle w:val="Bibliography"/>
        <w:rPr>
          <w:rFonts w:asciiTheme="majorHAnsi" w:hAnsiTheme="majorHAnsi"/>
          <w:b/>
          <w:lang w:val="en-US"/>
        </w:rPr>
      </w:pPr>
    </w:p>
    <w:p w14:paraId="17311918" w14:textId="77777777" w:rsidR="00F96A59" w:rsidRPr="0083744B" w:rsidRDefault="00E45235" w:rsidP="00F96A59">
      <w:pPr>
        <w:pStyle w:val="Bibliography"/>
        <w:rPr>
          <w:rFonts w:asciiTheme="majorHAnsi" w:hAnsiTheme="majorHAnsi"/>
          <w:bCs/>
          <w:lang w:val="en-US"/>
        </w:rPr>
      </w:pPr>
      <w:r w:rsidRPr="0083744B">
        <w:rPr>
          <w:rFonts w:asciiTheme="majorHAnsi" w:hAnsiTheme="majorHAnsi"/>
          <w:bCs/>
          <w:lang w:val="en-US"/>
        </w:rPr>
        <w:t xml:space="preserve">DAFTAR PUSTAKA </w:t>
      </w:r>
      <w:r w:rsidR="00F45460" w:rsidRPr="0083744B">
        <w:rPr>
          <w:rFonts w:asciiTheme="majorHAnsi" w:hAnsiTheme="majorHAnsi"/>
          <w:bCs/>
          <w:lang w:val="en-US"/>
        </w:rPr>
        <w:fldChar w:fldCharType="begin"/>
      </w:r>
      <w:r w:rsidR="00F96A59" w:rsidRPr="0083744B">
        <w:rPr>
          <w:rFonts w:asciiTheme="majorHAnsi" w:hAnsiTheme="majorHAnsi"/>
          <w:bCs/>
          <w:lang w:val="en-US"/>
        </w:rPr>
        <w:instrText xml:space="preserve"> ADDIN ZOTERO_BIBL {"uncited":[],"omitted":[],"custom":[]} CSL_BIBLIOGRAPHY </w:instrText>
      </w:r>
      <w:r w:rsidR="00F45460" w:rsidRPr="0083744B">
        <w:rPr>
          <w:rFonts w:asciiTheme="majorHAnsi" w:hAnsiTheme="majorHAnsi"/>
          <w:bCs/>
          <w:lang w:val="en-US"/>
        </w:rPr>
        <w:fldChar w:fldCharType="separate"/>
      </w:r>
    </w:p>
    <w:p w14:paraId="519C72A7" w14:textId="77777777" w:rsidR="00F96A59" w:rsidRPr="0083744B" w:rsidRDefault="00F96A59" w:rsidP="00F96A59">
      <w:pPr>
        <w:pStyle w:val="Bibliography"/>
        <w:rPr>
          <w:rFonts w:ascii="Cambria" w:hAnsi="Cambria"/>
          <w:bCs/>
          <w:sz w:val="24"/>
        </w:rPr>
      </w:pPr>
      <w:r w:rsidRPr="0083744B">
        <w:rPr>
          <w:rFonts w:ascii="Cambria" w:hAnsi="Cambria"/>
          <w:bCs/>
          <w:sz w:val="24"/>
        </w:rPr>
        <w:t xml:space="preserve">Aimon, Hasdi, and Efrizal Syofyan. “Analisis Pengaruh Kebijakan Moneter Terhadap Inflasi Dan Perekonomian Di Indonesia.” </w:t>
      </w:r>
      <w:r w:rsidRPr="0083744B">
        <w:rPr>
          <w:rFonts w:ascii="Cambria" w:hAnsi="Cambria"/>
          <w:bCs/>
          <w:i/>
          <w:iCs/>
          <w:sz w:val="24"/>
        </w:rPr>
        <w:t>Jurnal Kajian Ekonomi</w:t>
      </w:r>
      <w:r w:rsidRPr="0083744B">
        <w:rPr>
          <w:rFonts w:ascii="Cambria" w:hAnsi="Cambria"/>
          <w:bCs/>
          <w:sz w:val="24"/>
        </w:rPr>
        <w:t xml:space="preserve"> 2, no. 4 (2014).</w:t>
      </w:r>
    </w:p>
    <w:p w14:paraId="79E74EB3" w14:textId="77777777" w:rsidR="00F96A59" w:rsidRPr="0083744B" w:rsidRDefault="00F96A59" w:rsidP="00F96A59">
      <w:pPr>
        <w:pStyle w:val="Bibliography"/>
        <w:rPr>
          <w:rFonts w:ascii="Cambria" w:hAnsi="Cambria"/>
          <w:bCs/>
          <w:sz w:val="24"/>
        </w:rPr>
      </w:pPr>
      <w:r w:rsidRPr="0083744B">
        <w:rPr>
          <w:rFonts w:ascii="Cambria" w:hAnsi="Cambria"/>
          <w:bCs/>
          <w:sz w:val="24"/>
        </w:rPr>
        <w:t xml:space="preserve">Ajuna, Luqmanul Hakiem. “Kebijakan Moneter Syariah.” </w:t>
      </w:r>
      <w:r w:rsidRPr="0083744B">
        <w:rPr>
          <w:rFonts w:ascii="Cambria" w:hAnsi="Cambria"/>
          <w:bCs/>
          <w:i/>
          <w:iCs/>
          <w:sz w:val="24"/>
        </w:rPr>
        <w:t>Al-Buhuts</w:t>
      </w:r>
      <w:r w:rsidRPr="0083744B">
        <w:rPr>
          <w:rFonts w:ascii="Cambria" w:hAnsi="Cambria"/>
          <w:bCs/>
          <w:sz w:val="24"/>
        </w:rPr>
        <w:t xml:space="preserve"> 13, no. 01 (2017): 104–17.</w:t>
      </w:r>
    </w:p>
    <w:p w14:paraId="39C327A8" w14:textId="77777777" w:rsidR="00F96A59" w:rsidRPr="0083744B" w:rsidRDefault="00F96A59" w:rsidP="00F96A59">
      <w:pPr>
        <w:pStyle w:val="Bibliography"/>
        <w:rPr>
          <w:rFonts w:ascii="Cambria" w:hAnsi="Cambria"/>
          <w:bCs/>
          <w:sz w:val="24"/>
        </w:rPr>
      </w:pPr>
      <w:r w:rsidRPr="0083744B">
        <w:rPr>
          <w:rFonts w:ascii="Cambria" w:hAnsi="Cambria"/>
          <w:bCs/>
          <w:sz w:val="24"/>
        </w:rPr>
        <w:t xml:space="preserve">Ramadhani, Novita, Anggy Sthela Oktaviany, and Muhammad Arkaan Satria Utama. “Peran Pemerintah Menstabilkan Inflasi Dengan Kebijakan Moneter Dalam Perspektif Ekonomi Islam.” </w:t>
      </w:r>
      <w:r w:rsidRPr="0083744B">
        <w:rPr>
          <w:rFonts w:ascii="Cambria" w:hAnsi="Cambria"/>
          <w:bCs/>
          <w:i/>
          <w:iCs/>
          <w:sz w:val="24"/>
        </w:rPr>
        <w:t>Jurnal Sosial Dan Sains</w:t>
      </w:r>
      <w:r w:rsidRPr="0083744B">
        <w:rPr>
          <w:rFonts w:ascii="Cambria" w:hAnsi="Cambria"/>
          <w:bCs/>
          <w:sz w:val="24"/>
        </w:rPr>
        <w:t xml:space="preserve"> 4, no. 2 (2024): 186–95.</w:t>
      </w:r>
    </w:p>
    <w:p w14:paraId="0ED530F9" w14:textId="77777777" w:rsidR="00F96A59" w:rsidRPr="0083744B" w:rsidRDefault="00F96A59" w:rsidP="00F96A59">
      <w:pPr>
        <w:pStyle w:val="Bibliography"/>
        <w:rPr>
          <w:rFonts w:ascii="Cambria" w:hAnsi="Cambria"/>
          <w:bCs/>
          <w:sz w:val="24"/>
        </w:rPr>
      </w:pPr>
      <w:r w:rsidRPr="0083744B">
        <w:rPr>
          <w:rFonts w:ascii="Cambria" w:hAnsi="Cambria"/>
          <w:bCs/>
          <w:sz w:val="24"/>
        </w:rPr>
        <w:t>Santosa, Agus Budi. “Analisis Inflasi Di Indonesia,” 2017.</w:t>
      </w:r>
    </w:p>
    <w:p w14:paraId="23C48B3D" w14:textId="77777777" w:rsidR="00F96A59" w:rsidRPr="0083744B" w:rsidRDefault="00F96A59" w:rsidP="00F96A59">
      <w:pPr>
        <w:pStyle w:val="Bibliography"/>
        <w:rPr>
          <w:rFonts w:ascii="Cambria" w:hAnsi="Cambria"/>
          <w:bCs/>
          <w:sz w:val="24"/>
        </w:rPr>
      </w:pPr>
      <w:r w:rsidRPr="0083744B">
        <w:rPr>
          <w:rFonts w:ascii="Cambria" w:hAnsi="Cambria"/>
          <w:bCs/>
          <w:sz w:val="24"/>
        </w:rPr>
        <w:t xml:space="preserve">Sukendar, Anang. “Pengujian Dan Pemilihan Model Inflasi Dengan Non Nested Test Studi Kasus Perekonomian Indonesia Periode 1969-1997.” </w:t>
      </w:r>
      <w:r w:rsidRPr="0083744B">
        <w:rPr>
          <w:rFonts w:ascii="Cambria" w:hAnsi="Cambria"/>
          <w:bCs/>
          <w:i/>
          <w:iCs/>
          <w:sz w:val="24"/>
        </w:rPr>
        <w:t>Journal of Indonesian Economy and Business (JIEB)</w:t>
      </w:r>
      <w:r w:rsidRPr="0083744B">
        <w:rPr>
          <w:rFonts w:ascii="Cambria" w:hAnsi="Cambria"/>
          <w:bCs/>
          <w:sz w:val="24"/>
        </w:rPr>
        <w:t xml:space="preserve"> 15, no. 2 (2000): 164–78.</w:t>
      </w:r>
    </w:p>
    <w:p w14:paraId="461E6147" w14:textId="77777777" w:rsidR="00F96A59" w:rsidRPr="0083744B" w:rsidRDefault="00F45460"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fldChar w:fldCharType="end"/>
      </w:r>
      <w:r w:rsidR="00F96A59" w:rsidRPr="0083744B">
        <w:rPr>
          <w:rFonts w:asciiTheme="majorHAnsi" w:hAnsiTheme="majorHAnsi"/>
          <w:bCs/>
          <w:sz w:val="24"/>
          <w:szCs w:val="24"/>
          <w:lang w:val="en-US"/>
        </w:rPr>
        <w:t>Am, S., &amp; Harun, H. (2023). Determining Qibla Direction of Mosques in Jambi Province : Method , Conflict , and Resolution. 01(01), 166–186.</w:t>
      </w:r>
    </w:p>
    <w:p w14:paraId="1686AA86"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Arrahman, A., &amp; Yanti, I. (2022). Halal Industry in Javanese Culture; Yogyakarta Regional Government Policy in obtaining its economic values. INFERENSI: Jurnal Penelitian Sosial Keagamaan, 16(1), 151–174. https://doi.org/10.18326/infsl3.v16i1.151-174</w:t>
      </w:r>
    </w:p>
    <w:p w14:paraId="4748A654"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As’ad, A., &amp; Firmansyah, F. (2022). A New Paradigm on Human Resources Management in State Islamic University. AL-ISHLAH: Jurnal Pendidikan, 14(1), 71–84. https://doi.org/10.35445/alishlah.v14i1.1513</w:t>
      </w:r>
    </w:p>
    <w:p w14:paraId="4921C194"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As’ad, A., Fridiyanto, F., &amp; Rafi’i, M. (2021). The Battle of Student Ideology at State Islamic Higher Education: Activism of Gerakan Mahasiswa Pembebasan and Student Element Resistance. Madania: Jurnal Kajian Keislaman, 25(1), 75. https://doi.org/10.29300/madania.v25i1.4493</w:t>
      </w:r>
    </w:p>
    <w:p w14:paraId="2F0C152C"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As’ad, Putra, D. I. A., &amp; Arfan. (2021). Being al-wasatiyah agents: The role of azharite organization in the moderation of Indonesian religious constellation. Journal of Islamic Thought and Civilization, 11(2), 124–145. https://doi.org/10.32350/jitc.11.2.07</w:t>
      </w:r>
    </w:p>
    <w:p w14:paraId="7D94FA9E"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As’ad, Rahmat Basuki, F., Fridiyanto, &amp; Suryanti, K. (2021). Konservasi lingkungan berbasis kearifan lokal di Lubuk Beringin dalam perspektif agama, manajemen, dan sains. Kontekstualita: Jurnal Sosial Keagamaan, 36(1), 89–108. https://doi.org/10.30631/kontekstualita.36.1.89-108</w:t>
      </w:r>
    </w:p>
    <w:p w14:paraId="575F8418"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Asad, A. (2021). From Bureaucratic-Centralism Management to School Based Management: Managing Human Resources in the Management of Education Program. Indonesian Research Journal in Education |IRJE|, 5(1), 201–225. https://doi.org/10.22437/irje.v5i1.12947</w:t>
      </w:r>
    </w:p>
    <w:p w14:paraId="065B80F0"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Hardi, E. A. (2021). MUSLIM YOUTH AND PHILANTROPHIC ACTIVISM The Case of Tangan Recehan and Griya Derma, 16(1) 15–29. https://doi.org/10.21274/epis.2021.16.1.15-29</w:t>
      </w:r>
    </w:p>
    <w:p w14:paraId="7F6E2018"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Hardi, E. A., Masnidar, M., &amp; Anita, E. (2022). Philanthropy and Sustainable Compassion: An Evidence of Charity Activism in Alumni Association of Islamic Boarding School. INFERENSI: Jurnal Penelitian Sosial Keagamaan, 15(2), 337–360. https://doi.org/10.18326/infsl3.v15i2.337-360</w:t>
      </w:r>
    </w:p>
    <w:p w14:paraId="3ED23FAA"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Indrawan, B., Nurmita, N., Nengsih, T. A., Utami, W., Nasrudin, D., Tanti, T., Deliza, D., Ferawati, R., Syafitri, R., &amp; Santoso, P. (2022). The Influence of Attitude and Need for Cognition on Student’s Purchase Intention Behavior on Halal Food: Schools Clustering Perspective. Indonesian Journal of Halal Research, 4(1), 26–34. https://doi.org/10.15575/ijhar.v4i1.13092</w:t>
      </w:r>
    </w:p>
    <w:p w14:paraId="22E13BD8"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Indrawan, B., Susanti, E., Utami, W., Deliza, D., Tanti, T., &amp; Ferawati, R. (2022). Covid-19 and Sustainable Economic: How Badan Amil Zakat Nasional (Baznas) Sharing and Empowering Society. https://doi.org/10.4108/eai.20-10-2021.2316372</w:t>
      </w:r>
    </w:p>
    <w:p w14:paraId="35C19434"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Nengsih, T. A. (2021). Jambi Province Economic Growth using Principal Component Regression in Islamic Economic Perspective. Kontekstualita: Jurnal Penelitian Sosial Keagamaan, 36(01). http://e-journal.lp2m.uinjambi.ac.id/ojp/index.php/Kontekstualita%0A</w:t>
      </w:r>
    </w:p>
    <w:p w14:paraId="5E5F5459"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Nengsih, T. A., Abduh, M., Ladini, U., &amp; Mubarak, F. (2023). The Impact of Islamic Financial Development, GDP, and Population on Environmental Quality in Indonesia. International Journal of Energy Economics and Policy, 13(1), 7–13. https://doi.org/10.32479/ijeep.13727</w:t>
      </w:r>
    </w:p>
    <w:p w14:paraId="0A33C2C9"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Nengsih, T. A., Bertrand, F., Maumy-Bertrand, M., &amp; Meyer, N. (2019). Determining the number of components in PLS regression on incomplete data set. Statistical Applications in Genetics and Molecular Biology, November. https://doi.org/10.1515/sagmb-2018-0059</w:t>
      </w:r>
    </w:p>
    <w:p w14:paraId="7EC4546F"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Nengsih, T. A., Nofrianto, N., Rosmanidar, E., &amp; Uriawan, W. (2021). Corporate Social Responsibility on Image and Trust of Bank Syariah Mandiri. Al-Iqtishad: Jurnal Ilmu Ekonomi Syariah, 13(1), 151–170. https://doi.org/10.15408/aiq.v13i1.18347</w:t>
      </w:r>
    </w:p>
    <w:p w14:paraId="4CE82819"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Putra, D. . A., &amp; Addiarrahman, A. (2023). Quranic Exegesis Journalism in Islamic Magazines in Indonesia Between 1970-1980. Journal of Indonesian Islam, 17(2), 483. https://doi.org/10.15642/jiis.2023.17.2.483-509</w:t>
      </w:r>
    </w:p>
    <w:p w14:paraId="01573801"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Rafidah, R. (2023). Indonesian islamic bank return on assets analysis: Moderating effect of musyarakah financing. Al-Uqud: Journal of Islamic Economics, 7(2), 200–216. https://journal.unesa.ac.id/index.php/jie/article/view/20310%0Ahttps://journal.unesa.ac.id/index.php/jie/article/download/20310/10813</w:t>
      </w:r>
    </w:p>
    <w:p w14:paraId="0A0C2794"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Rosmanidar, E., Ahsan, M., Al-Hadi, A. A., &amp; Thi Minh Phuong, N. (2022). Is It Fair To Assess the Performance of Islamic Banks Based on the Conventional Bank Platform? ULUL ALBAB Jurnal Studi Islam, 23(1), 1–21. https://doi.org/10.18860/ua.v23i1.15473</w:t>
      </w:r>
    </w:p>
    <w:p w14:paraId="0F570880"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Rosmanidar, E., Hadi, A. A. Al, &amp; Ahsan, M. (2021). Islamic Banking Performance Measurement: a Conceptual Review of Two Decades. International Journal of Islamic Banking and Finance Research, 5(1), 16–33. https://doi.org/10.46281/ijibfr.v5i1.1056</w:t>
      </w:r>
    </w:p>
    <w:p w14:paraId="18EDCA2A"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Saiin, A., Umar, M. H., Badarussyamsi, Hajazi, M. Z., &amp; Yusuf, M. (2023). THE DOMINATION OF ISLAMIC LAW IN CUSTOMARY MATRIMONIAL CEREMONIES Islamic Values within the Malay Marriage Tradition in Kepulauan Riau. Al-Ahwal, 16(2), 320–341. https://doi.org/10.14421/ahwal.2023.16207</w:t>
      </w:r>
    </w:p>
    <w:p w14:paraId="75717D2A"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Sholihin, M., Shalihin, N., &amp; Addiarrahman. (2023). the Scale of Muslims’ Consumption Intelligence: a Maqāṣid Insight. ISRA International Journal of Islamic Finance, 15(2), 98–118. https://doi.org/10.55188/ijif.v15i2.544</w:t>
      </w:r>
    </w:p>
    <w:p w14:paraId="1DDBBCE4"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Subekti, A., Tahir, M., Mursyid, &amp; Nazori, M. (2022). the Effect of Investment, Government Expenditure, and Zakat on Job Opportunity With Economic Growth As Intervening Variables. Journal of Southwest Jiaotong University, 57(3), 102–112. https://doi.org/10.35741/issn.0258-2724.57.3.9</w:t>
      </w:r>
    </w:p>
    <w:p w14:paraId="11EA4608"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Umar, M., &amp; Sukarno, S. (2022). The influence of fiqh insights and science literacy on student ability in developing Quran-based science. International Journal of Evaluation and Research in Education, 11(2), 954–962. https://doi.org/10.11591/ijere.v11i2.22012</w:t>
      </w:r>
    </w:p>
    <w:p w14:paraId="638D5428" w14:textId="77777777" w:rsidR="00F96A59" w:rsidRPr="0083744B" w:rsidRDefault="00F96A59" w:rsidP="000A2698">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US"/>
        </w:rPr>
        <w:t>Usdeldi, Nasir, M. R., &amp; Ahsan, M. (2021). Meta Synthesis of GCG, SSB, and CSR On Islamic banking, performance and financial innovations. Iqtishadia, 14(1), 1–25. https://books.google.com/books?hl=en&amp;lr=&amp;id=ejlQBwAAQBAJ&amp;oi=fnd&amp;pg=PR7&amp;dq=islamic+economics&amp;ots=3S7cdvFBox&amp;sig=FmbOIiOg3DIqJettaNLcung_d2U</w:t>
      </w:r>
    </w:p>
    <w:p w14:paraId="3FE265A9" w14:textId="77777777" w:rsidR="00E45235" w:rsidRPr="0083744B" w:rsidRDefault="00F96A59" w:rsidP="000A2698">
      <w:pPr>
        <w:spacing w:after="4"/>
        <w:ind w:left="720" w:hanging="720"/>
        <w:jc w:val="both"/>
        <w:rPr>
          <w:rFonts w:asciiTheme="majorHAnsi" w:hAnsiTheme="majorHAnsi" w:cstheme="majorBidi"/>
          <w:bCs/>
          <w:sz w:val="24"/>
          <w:szCs w:val="24"/>
        </w:rPr>
      </w:pPr>
      <w:r w:rsidRPr="0083744B">
        <w:rPr>
          <w:rFonts w:asciiTheme="majorHAnsi" w:hAnsiTheme="majorHAnsi"/>
          <w:bCs/>
          <w:sz w:val="24"/>
          <w:szCs w:val="24"/>
          <w:lang w:val="en-US"/>
        </w:rPr>
        <w:t>Usdeldi, U., Nasir, M. R., &amp; Ahsan, M. (2022). The Mediate Effect Of Sharia Compliance on The Performance of Islamic Banking in Indonesia. Jurnal Keuangan Dan Perbankan, 26(1), 247–264. https://doi.org/10.26905/jkdp.v26i1.6158</w:t>
      </w:r>
    </w:p>
    <w:p w14:paraId="4338A282"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AdriAn Sutedi, S.H.M.H. </w:t>
      </w:r>
      <w:r w:rsidRPr="0083744B">
        <w:rPr>
          <w:rFonts w:asciiTheme="majorHAnsi" w:hAnsiTheme="majorHAnsi"/>
          <w:bCs/>
          <w:i/>
          <w:iCs/>
          <w:sz w:val="24"/>
          <w:szCs w:val="24"/>
        </w:rPr>
        <w:t>Hukum Ekspor Impor</w:t>
      </w:r>
      <w:r w:rsidRPr="0083744B">
        <w:rPr>
          <w:rFonts w:asciiTheme="majorHAnsi" w:hAnsiTheme="majorHAnsi"/>
          <w:bCs/>
          <w:sz w:val="24"/>
          <w:szCs w:val="24"/>
        </w:rPr>
        <w:t>. Raih Asa Sukses, 2014. https://books.google.co.id/books?id=wzzeBgAAQBAJ.</w:t>
      </w:r>
    </w:p>
    <w:p w14:paraId="6EBF337C"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Anjarwi, Astri Warih. </w:t>
      </w:r>
      <w:r w:rsidRPr="0083744B">
        <w:rPr>
          <w:rFonts w:asciiTheme="majorHAnsi" w:hAnsiTheme="majorHAnsi"/>
          <w:bCs/>
          <w:i/>
          <w:iCs/>
          <w:sz w:val="24"/>
          <w:szCs w:val="24"/>
        </w:rPr>
        <w:t>Pajak Lalu Lintas Barang</w:t>
      </w:r>
      <w:r w:rsidRPr="0083744B">
        <w:rPr>
          <w:rFonts w:asciiTheme="majorHAnsi" w:hAnsiTheme="majorHAnsi"/>
          <w:bCs/>
          <w:sz w:val="24"/>
          <w:szCs w:val="24"/>
        </w:rPr>
        <w:t>. Yogyakarta: Deepublish, t.t.</w:t>
      </w:r>
    </w:p>
    <w:p w14:paraId="38270938"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Astuti, wahyu Puji. </w:t>
      </w:r>
      <w:r w:rsidRPr="0083744B">
        <w:rPr>
          <w:rFonts w:asciiTheme="majorHAnsi" w:hAnsiTheme="majorHAnsi"/>
          <w:bCs/>
          <w:i/>
          <w:iCs/>
          <w:sz w:val="24"/>
          <w:szCs w:val="24"/>
        </w:rPr>
        <w:t>Ekspor dan Impor</w:t>
      </w:r>
      <w:r w:rsidRPr="0083744B">
        <w:rPr>
          <w:rFonts w:asciiTheme="majorHAnsi" w:hAnsiTheme="majorHAnsi"/>
          <w:bCs/>
          <w:sz w:val="24"/>
          <w:szCs w:val="24"/>
        </w:rPr>
        <w:t>. Semarang: Mutiara aksara, 2019.</w:t>
      </w:r>
    </w:p>
    <w:p w14:paraId="4C9975D8"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Feryanto, Agung. </w:t>
      </w:r>
      <w:r w:rsidRPr="0083744B">
        <w:rPr>
          <w:rFonts w:asciiTheme="majorHAnsi" w:hAnsiTheme="majorHAnsi"/>
          <w:bCs/>
          <w:i/>
          <w:iCs/>
          <w:sz w:val="24"/>
          <w:szCs w:val="24"/>
        </w:rPr>
        <w:t>Mengenal Ekspor dan Impor</w:t>
      </w:r>
      <w:r w:rsidRPr="0083744B">
        <w:rPr>
          <w:rFonts w:asciiTheme="majorHAnsi" w:hAnsiTheme="majorHAnsi"/>
          <w:bCs/>
          <w:sz w:val="24"/>
          <w:szCs w:val="24"/>
        </w:rPr>
        <w:t>. Klaten: Cempaka Putih, 2018.</w:t>
      </w:r>
    </w:p>
    <w:p w14:paraId="364ACAC4"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Risa, Mey. </w:t>
      </w:r>
      <w:r w:rsidRPr="0083744B">
        <w:rPr>
          <w:rFonts w:asciiTheme="majorHAnsi" w:hAnsiTheme="majorHAnsi"/>
          <w:bCs/>
          <w:i/>
          <w:iCs/>
          <w:sz w:val="24"/>
          <w:szCs w:val="24"/>
        </w:rPr>
        <w:t>Ekspor dan Impor</w:t>
      </w:r>
      <w:r w:rsidRPr="0083744B">
        <w:rPr>
          <w:rFonts w:asciiTheme="majorHAnsi" w:hAnsiTheme="majorHAnsi"/>
          <w:bCs/>
          <w:sz w:val="24"/>
          <w:szCs w:val="24"/>
        </w:rPr>
        <w:t>. Yogyakarta: Poliban Press, 2018.</w:t>
      </w:r>
    </w:p>
    <w:p w14:paraId="6E519F3C"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Rusmawan, UUS. </w:t>
      </w:r>
      <w:r w:rsidRPr="0083744B">
        <w:rPr>
          <w:rFonts w:asciiTheme="majorHAnsi" w:hAnsiTheme="majorHAnsi"/>
          <w:bCs/>
          <w:i/>
          <w:iCs/>
          <w:sz w:val="24"/>
          <w:szCs w:val="24"/>
        </w:rPr>
        <w:t>Teknik Penulisan Tugas Akhir dan Skripsi Pemogaman</w:t>
      </w:r>
      <w:r w:rsidRPr="0083744B">
        <w:rPr>
          <w:rFonts w:asciiTheme="majorHAnsi" w:hAnsiTheme="majorHAnsi"/>
          <w:bCs/>
          <w:sz w:val="24"/>
          <w:szCs w:val="24"/>
        </w:rPr>
        <w:t>. Jakarta: PT Elex Media Komputindo, t.t.</w:t>
      </w:r>
    </w:p>
    <w:p w14:paraId="4C56BF6D"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Wau, Marselino, Leniwati, dan Jhon Firman Fau. </w:t>
      </w:r>
      <w:r w:rsidRPr="0083744B">
        <w:rPr>
          <w:rFonts w:asciiTheme="majorHAnsi" w:hAnsiTheme="majorHAnsi"/>
          <w:bCs/>
          <w:i/>
          <w:iCs/>
          <w:sz w:val="24"/>
          <w:szCs w:val="24"/>
        </w:rPr>
        <w:t>Teori Pertumbuhan Ekonomi )Kajian Konseptual dan Empirik)</w:t>
      </w:r>
      <w:r w:rsidRPr="0083744B">
        <w:rPr>
          <w:rFonts w:asciiTheme="majorHAnsi" w:hAnsiTheme="majorHAnsi"/>
          <w:bCs/>
          <w:sz w:val="24"/>
          <w:szCs w:val="24"/>
        </w:rPr>
        <w:t>. Jawa Tengah: Eureka Media Aksara, 2022.</w:t>
      </w:r>
    </w:p>
    <w:p w14:paraId="36FA918A" w14:textId="77777777" w:rsidR="0083744B" w:rsidRPr="0083744B" w:rsidRDefault="0083744B" w:rsidP="0083744B">
      <w:pPr>
        <w:spacing w:after="4"/>
        <w:ind w:left="720" w:hanging="720"/>
        <w:jc w:val="both"/>
        <w:rPr>
          <w:rFonts w:asciiTheme="majorHAnsi" w:hAnsiTheme="majorHAnsi"/>
          <w:bCs/>
          <w:sz w:val="24"/>
          <w:szCs w:val="24"/>
        </w:rPr>
      </w:pPr>
    </w:p>
    <w:p w14:paraId="45AE25E9" w14:textId="77777777" w:rsidR="0083744B" w:rsidRPr="0083744B" w:rsidRDefault="0083744B" w:rsidP="0083744B">
      <w:pPr>
        <w:spacing w:after="4"/>
        <w:ind w:left="720" w:hanging="720"/>
        <w:jc w:val="both"/>
        <w:rPr>
          <w:rFonts w:asciiTheme="majorHAnsi" w:hAnsiTheme="majorHAnsi"/>
          <w:bCs/>
          <w:sz w:val="24"/>
          <w:szCs w:val="24"/>
        </w:rPr>
      </w:pPr>
    </w:p>
    <w:p w14:paraId="44F14020" w14:textId="77777777" w:rsidR="0083744B" w:rsidRPr="0083744B" w:rsidRDefault="0083744B" w:rsidP="0083744B">
      <w:pPr>
        <w:spacing w:after="4"/>
        <w:ind w:left="720" w:hanging="720"/>
        <w:jc w:val="both"/>
        <w:rPr>
          <w:rFonts w:asciiTheme="majorHAnsi" w:hAnsiTheme="majorHAnsi"/>
          <w:b/>
          <w:bCs/>
          <w:sz w:val="24"/>
          <w:szCs w:val="24"/>
        </w:rPr>
      </w:pPr>
      <w:r w:rsidRPr="0083744B">
        <w:rPr>
          <w:rFonts w:asciiTheme="majorHAnsi" w:hAnsiTheme="majorHAnsi"/>
          <w:b/>
          <w:bCs/>
          <w:sz w:val="24"/>
          <w:szCs w:val="24"/>
        </w:rPr>
        <w:t>Jurnal:</w:t>
      </w:r>
    </w:p>
    <w:p w14:paraId="7635D55A"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Fitriani, Efi. “Analisis pengaruh perdagangan internasional terhadap pertumbuhan ekonomi indonesia.” </w:t>
      </w:r>
      <w:r w:rsidRPr="0083744B">
        <w:rPr>
          <w:rFonts w:asciiTheme="majorHAnsi" w:hAnsiTheme="majorHAnsi"/>
          <w:bCs/>
          <w:i/>
          <w:iCs/>
          <w:sz w:val="24"/>
          <w:szCs w:val="24"/>
        </w:rPr>
        <w:t>JURISMA: Jurnal Riset Bisnis &amp; Manajemen</w:t>
      </w:r>
      <w:r w:rsidRPr="0083744B">
        <w:rPr>
          <w:rFonts w:asciiTheme="majorHAnsi" w:hAnsiTheme="majorHAnsi"/>
          <w:bCs/>
          <w:sz w:val="24"/>
          <w:szCs w:val="24"/>
        </w:rPr>
        <w:t xml:space="preserve"> 9, no. 1 (2019): 17–26.</w:t>
      </w:r>
    </w:p>
    <w:p w14:paraId="0A46D3B6"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Hanifah, Ulfa. “Pengaruh Ekspor Dan Impor Terhadap Pertumbuhan Ekonomi Di Indonesia.” </w:t>
      </w:r>
      <w:r w:rsidRPr="0083744B">
        <w:rPr>
          <w:rFonts w:asciiTheme="majorHAnsi" w:hAnsiTheme="majorHAnsi"/>
          <w:bCs/>
          <w:i/>
          <w:iCs/>
          <w:sz w:val="24"/>
          <w:szCs w:val="24"/>
        </w:rPr>
        <w:t>Transekonomika: Akuntansi, Bisnis Dan Keuangan</w:t>
      </w:r>
      <w:r w:rsidRPr="0083744B">
        <w:rPr>
          <w:rFonts w:asciiTheme="majorHAnsi" w:hAnsiTheme="majorHAnsi"/>
          <w:bCs/>
          <w:sz w:val="24"/>
          <w:szCs w:val="24"/>
        </w:rPr>
        <w:t xml:space="preserve"> 2, no. 6 (2022): 107–26.</w:t>
      </w:r>
    </w:p>
    <w:p w14:paraId="5A34A3E3"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Himmati, Risdiana. “Analisis Pengaruh PDRB Sektor Industri, Nilai Ekspor Dan Inflasi Terhadap Pertumbuhan Ekonomi Jawa Timur Tahun 2007-2014.” </w:t>
      </w:r>
      <w:r w:rsidRPr="0083744B">
        <w:rPr>
          <w:rFonts w:asciiTheme="majorHAnsi" w:hAnsiTheme="majorHAnsi"/>
          <w:bCs/>
          <w:i/>
          <w:iCs/>
          <w:sz w:val="24"/>
          <w:szCs w:val="24"/>
        </w:rPr>
        <w:t>Jurnal Ilmiah Mahasiswa FEB</w:t>
      </w:r>
      <w:r w:rsidRPr="0083744B">
        <w:rPr>
          <w:rFonts w:asciiTheme="majorHAnsi" w:hAnsiTheme="majorHAnsi"/>
          <w:bCs/>
          <w:sz w:val="24"/>
          <w:szCs w:val="24"/>
        </w:rPr>
        <w:t xml:space="preserve"> 3, no. 2 (2016).</w:t>
      </w:r>
    </w:p>
    <w:p w14:paraId="30803334"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Hodijah, Siti, dan Grace Patricia Angelina. “Analisis pengaruh ekspor dan impor terhadap pertumbuhan ekonomi di Indonesia.” </w:t>
      </w:r>
      <w:r w:rsidRPr="0083744B">
        <w:rPr>
          <w:rFonts w:asciiTheme="majorHAnsi" w:hAnsiTheme="majorHAnsi"/>
          <w:bCs/>
          <w:i/>
          <w:iCs/>
          <w:sz w:val="24"/>
          <w:szCs w:val="24"/>
        </w:rPr>
        <w:t>Jurnal Manajemen Terapan Dan Keuangan</w:t>
      </w:r>
      <w:r w:rsidRPr="0083744B">
        <w:rPr>
          <w:rFonts w:asciiTheme="majorHAnsi" w:hAnsiTheme="majorHAnsi"/>
          <w:bCs/>
          <w:sz w:val="24"/>
          <w:szCs w:val="24"/>
        </w:rPr>
        <w:t xml:space="preserve"> 10, no. 01 (2021): 53–62.</w:t>
      </w:r>
    </w:p>
    <w:p w14:paraId="41390F68"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Ikaningtyas, Maharani, Sonja Andarini, Annisa Cindy Maurina, dan Ilham Asta Pangestu. “Strategi dan Kebijakan Ekspor Impor atau Perdagangan Internasional terhadap Pertumbuhan Ekonomi Indonesia.” </w:t>
      </w:r>
      <w:r w:rsidRPr="0083744B">
        <w:rPr>
          <w:rFonts w:asciiTheme="majorHAnsi" w:hAnsiTheme="majorHAnsi"/>
          <w:bCs/>
          <w:i/>
          <w:iCs/>
          <w:sz w:val="24"/>
          <w:szCs w:val="24"/>
        </w:rPr>
        <w:t>El-Mal: Jurnal Kajian Ekonomi &amp; Bisnis Islam</w:t>
      </w:r>
      <w:r w:rsidRPr="0083744B">
        <w:rPr>
          <w:rFonts w:asciiTheme="majorHAnsi" w:hAnsiTheme="majorHAnsi"/>
          <w:bCs/>
          <w:sz w:val="24"/>
          <w:szCs w:val="24"/>
        </w:rPr>
        <w:t xml:space="preserve"> 4, no. 6 (2023): 160–65.</w:t>
      </w:r>
    </w:p>
    <w:p w14:paraId="4510E77E"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Isma, Asad, Dedi Purwana, dan Muchlis R.Luddin. “THE EFFECT OF VISIONARY LEADERSHIP, ORGANIZATIONAL BEHAVIOR, PERSUASIVE COMMUNICATION AND ORGANIZATIONAL COMMITMENT ON THE PROFESSIONALITY OF HONORARY EMPLOYEES.” </w:t>
      </w:r>
      <w:r w:rsidRPr="0083744B">
        <w:rPr>
          <w:rFonts w:asciiTheme="majorHAnsi" w:hAnsiTheme="majorHAnsi"/>
          <w:bCs/>
          <w:i/>
          <w:iCs/>
          <w:sz w:val="24"/>
          <w:szCs w:val="24"/>
        </w:rPr>
        <w:t>IJER - INDONESIAN JOURNAL OF EDUCATIONAL REVIEW</w:t>
      </w:r>
      <w:r w:rsidRPr="0083744B">
        <w:rPr>
          <w:rFonts w:asciiTheme="majorHAnsi" w:hAnsiTheme="majorHAnsi"/>
          <w:bCs/>
          <w:sz w:val="24"/>
          <w:szCs w:val="24"/>
        </w:rPr>
        <w:t xml:space="preserve"> 5, no. 1 (Juli 2018): 68–77. https://doi.org/10.21009/IJER.05.01.09.</w:t>
      </w:r>
    </w:p>
    <w:p w14:paraId="348D9707"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Lestari, Asri, Aulia Zahra, Siti Zahra Khostamarul Aspia Lubis, dan Yudi Fakhrul Rozi. “Strategi Dan Kebijakan Ekspor Impor Atau Perdagangan Internasional Terhadap Pertumbuhan Ekonomi.” </w:t>
      </w:r>
      <w:r w:rsidRPr="0083744B">
        <w:rPr>
          <w:rFonts w:asciiTheme="majorHAnsi" w:hAnsiTheme="majorHAnsi"/>
          <w:bCs/>
          <w:i/>
          <w:iCs/>
          <w:sz w:val="24"/>
          <w:szCs w:val="24"/>
        </w:rPr>
        <w:t>Jurnal Minfo Polgan</w:t>
      </w:r>
      <w:r w:rsidRPr="0083744B">
        <w:rPr>
          <w:rFonts w:asciiTheme="majorHAnsi" w:hAnsiTheme="majorHAnsi"/>
          <w:bCs/>
          <w:sz w:val="24"/>
          <w:szCs w:val="24"/>
        </w:rPr>
        <w:t xml:space="preserve"> 12, no. 2 (2023): 2643–47.</w:t>
      </w:r>
    </w:p>
    <w:p w14:paraId="36E7C19C"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Kusuma, Hendra, Fidanti Pramay Sheilla, dan Nazaruddin Malik. “Analisis pengaruh ekspor dan impor terhadap pertumbuhan ekonomi (Studi perbandingan Indonesia dan Thailand).” </w:t>
      </w:r>
      <w:r w:rsidRPr="0083744B">
        <w:rPr>
          <w:rFonts w:asciiTheme="majorHAnsi" w:hAnsiTheme="majorHAnsi"/>
          <w:bCs/>
          <w:i/>
          <w:iCs/>
          <w:sz w:val="24"/>
          <w:szCs w:val="24"/>
        </w:rPr>
        <w:t>Jurnal Ekonomi Dan Pembangunan Optimum</w:t>
      </w:r>
      <w:r w:rsidRPr="0083744B">
        <w:rPr>
          <w:rFonts w:asciiTheme="majorHAnsi" w:hAnsiTheme="majorHAnsi"/>
          <w:bCs/>
          <w:sz w:val="24"/>
          <w:szCs w:val="24"/>
        </w:rPr>
        <w:t xml:space="preserve"> 10, no. 2 (2020): 140–52.</w:t>
      </w:r>
    </w:p>
    <w:p w14:paraId="73FB3DE2"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Maysarah, Siti, dan Hendra Ibrahim. “Strategi Peningkatan Pertumbuhan Ekonomi Di Indonesia Melalui Kebijakan Ekspor Impor Dalam Bisnis Internasional.” </w:t>
      </w:r>
      <w:r w:rsidRPr="0083744B">
        <w:rPr>
          <w:rFonts w:asciiTheme="majorHAnsi" w:hAnsiTheme="majorHAnsi"/>
          <w:bCs/>
          <w:i/>
          <w:iCs/>
          <w:sz w:val="24"/>
          <w:szCs w:val="24"/>
        </w:rPr>
        <w:t>Jurnal Publikasi Ilmu Manajemen</w:t>
      </w:r>
      <w:r w:rsidRPr="0083744B">
        <w:rPr>
          <w:rFonts w:asciiTheme="majorHAnsi" w:hAnsiTheme="majorHAnsi"/>
          <w:bCs/>
          <w:sz w:val="24"/>
          <w:szCs w:val="24"/>
        </w:rPr>
        <w:t xml:space="preserve"> 3, no. 1 (2024): 62–69.</w:t>
      </w:r>
    </w:p>
    <w:p w14:paraId="0881FA7F"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Mira, Mira, dan Subhechanis Saptanto. “PENGARUH KEBIJAKAN PERUBAHAN TARIF IMPOR TERHADAP KINERJA SEKTOR KELAUTAN DAN PERIKANAN.” </w:t>
      </w:r>
      <w:r w:rsidRPr="0083744B">
        <w:rPr>
          <w:rFonts w:asciiTheme="majorHAnsi" w:hAnsiTheme="majorHAnsi"/>
          <w:bCs/>
          <w:i/>
          <w:iCs/>
          <w:sz w:val="24"/>
          <w:szCs w:val="24"/>
        </w:rPr>
        <w:t>Jurnal Kebijakan Sosial Ekonomi Kelautan dan Perikanan</w:t>
      </w:r>
      <w:r w:rsidRPr="0083744B">
        <w:rPr>
          <w:rFonts w:asciiTheme="majorHAnsi" w:hAnsiTheme="majorHAnsi"/>
          <w:bCs/>
          <w:sz w:val="24"/>
          <w:szCs w:val="24"/>
        </w:rPr>
        <w:t xml:space="preserve"> 7, no. 1 (15 Januari 2018): 13. https://doi.org/10.15578/jksekp.v7i1.5745.</w:t>
      </w:r>
    </w:p>
    <w:p w14:paraId="7D73831E"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Muhammad Adnan, Yulindawati, dan Mifda Fernandi. “Pengaruh Ekspor dan Impor terhadap Pertumbuhan Ekonomi di Provinsi Aceh.” </w:t>
      </w:r>
      <w:r w:rsidRPr="0083744B">
        <w:rPr>
          <w:rFonts w:asciiTheme="majorHAnsi" w:hAnsiTheme="majorHAnsi"/>
          <w:bCs/>
          <w:i/>
          <w:iCs/>
          <w:sz w:val="24"/>
          <w:szCs w:val="24"/>
        </w:rPr>
        <w:t>Jurnal Ilmiah Basis Ekonomi dan Bisnis</w:t>
      </w:r>
      <w:r w:rsidRPr="0083744B">
        <w:rPr>
          <w:rFonts w:asciiTheme="majorHAnsi" w:hAnsiTheme="majorHAnsi"/>
          <w:bCs/>
          <w:sz w:val="24"/>
          <w:szCs w:val="24"/>
        </w:rPr>
        <w:t xml:space="preserve"> 1, no. 2 (16 Mei 2022): 1–17. https://doi.org/10.22373/jibes.v1i2.1771.</w:t>
      </w:r>
    </w:p>
    <w:p w14:paraId="537A23D0"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Nurdani, Alya S, dan Devy M Puspitasari. “Pengaruh ekspor impor terhadap pertumbuhan ekonomi pada tahun 2009–2019 di Indonesia.” </w:t>
      </w:r>
      <w:r w:rsidRPr="0083744B">
        <w:rPr>
          <w:rFonts w:asciiTheme="majorHAnsi" w:hAnsiTheme="majorHAnsi"/>
          <w:bCs/>
          <w:i/>
          <w:iCs/>
          <w:sz w:val="24"/>
          <w:szCs w:val="24"/>
        </w:rPr>
        <w:t>Fair Value: Jurnal Ilmiah Akuntansi dan Keuangan</w:t>
      </w:r>
      <w:r w:rsidRPr="0083744B">
        <w:rPr>
          <w:rFonts w:asciiTheme="majorHAnsi" w:hAnsiTheme="majorHAnsi"/>
          <w:bCs/>
          <w:sz w:val="24"/>
          <w:szCs w:val="24"/>
        </w:rPr>
        <w:t xml:space="preserve"> 5, no. 8 (2023): 3450–55.</w:t>
      </w:r>
    </w:p>
    <w:p w14:paraId="0FBCBD9B"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Rusliani, Hansen. “Ekonomi syari’ah solusi dalam menghadapi krisis moneter (perbandingan Malaysia–Indonesia).” </w:t>
      </w:r>
      <w:r w:rsidRPr="0083744B">
        <w:rPr>
          <w:rFonts w:asciiTheme="majorHAnsi" w:hAnsiTheme="majorHAnsi"/>
          <w:bCs/>
          <w:i/>
          <w:iCs/>
          <w:sz w:val="24"/>
          <w:szCs w:val="24"/>
        </w:rPr>
        <w:t>Al-Amwal: Jurnal Ekonomi dan Perbankan Syari’ah</w:t>
      </w:r>
      <w:r w:rsidRPr="0083744B">
        <w:rPr>
          <w:rFonts w:asciiTheme="majorHAnsi" w:hAnsiTheme="majorHAnsi"/>
          <w:bCs/>
          <w:sz w:val="24"/>
          <w:szCs w:val="24"/>
        </w:rPr>
        <w:t xml:space="preserve"> 10, no. 2 (2018): 199–214.</w:t>
      </w:r>
    </w:p>
    <w:p w14:paraId="56C28B05"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Rusliani, Hansen. “Kebijakan Muamalah Pemerintah Indonesia terhadap Sumber Daya Alam dan Sumber Daya Manusia sebagai Modal Pembangunan Ekonomi.” </w:t>
      </w:r>
      <w:r w:rsidRPr="0083744B">
        <w:rPr>
          <w:rFonts w:asciiTheme="majorHAnsi" w:hAnsiTheme="majorHAnsi"/>
          <w:bCs/>
          <w:i/>
          <w:iCs/>
          <w:sz w:val="24"/>
          <w:szCs w:val="24"/>
        </w:rPr>
        <w:t>Kontekstualita: Jurnal Penelitian Sosial Keagamaan</w:t>
      </w:r>
      <w:r w:rsidRPr="0083744B">
        <w:rPr>
          <w:rFonts w:asciiTheme="majorHAnsi" w:hAnsiTheme="majorHAnsi"/>
          <w:bCs/>
          <w:sz w:val="24"/>
          <w:szCs w:val="24"/>
        </w:rPr>
        <w:t xml:space="preserve"> 30, no. 2 (2015): 146371.</w:t>
      </w:r>
    </w:p>
    <w:p w14:paraId="005C2300"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Siregar, Erwin Saputra, Suchi Soumi Shinta, dan Abd Malik. “PEMBIAYAAN USAHA MIKRO KECIL DAN MENENGAH: ANALISIS DI BANK SYARIAH INDONESIA KCP MUARA BULIAN.” </w:t>
      </w:r>
      <w:r w:rsidRPr="0083744B">
        <w:rPr>
          <w:rFonts w:asciiTheme="majorHAnsi" w:hAnsiTheme="majorHAnsi"/>
          <w:bCs/>
          <w:i/>
          <w:iCs/>
          <w:sz w:val="24"/>
          <w:szCs w:val="24"/>
        </w:rPr>
        <w:t>AT-TIJARAH: Jurnal Penelitian Keuangan dan Perbankan Syariah</w:t>
      </w:r>
      <w:r w:rsidRPr="0083744B">
        <w:rPr>
          <w:rFonts w:asciiTheme="majorHAnsi" w:hAnsiTheme="majorHAnsi"/>
          <w:bCs/>
          <w:sz w:val="24"/>
          <w:szCs w:val="24"/>
        </w:rPr>
        <w:t xml:space="preserve"> 3, no. 2 (23 Desember 2021): 115–31. https://doi.org/10.52490/attijarah.v3i2.141.</w:t>
      </w:r>
    </w:p>
    <w:p w14:paraId="69B764DB"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Subekti, Adnan, Muhammad Tahir, Mursyid, dan M. Nazori. “THE EFFECT OF INVESTMENT, GOVERNMENT EXPENDITURE, AND ZAKAT ON JOB OPPORTUNITY WITH ECONOMIC GROWTH AS INTERVENING VARIABLES.” </w:t>
      </w:r>
      <w:r w:rsidRPr="0083744B">
        <w:rPr>
          <w:rFonts w:asciiTheme="majorHAnsi" w:hAnsiTheme="majorHAnsi"/>
          <w:bCs/>
          <w:i/>
          <w:iCs/>
          <w:sz w:val="24"/>
          <w:szCs w:val="24"/>
        </w:rPr>
        <w:t>Journal of Southwest Jiaotong University</w:t>
      </w:r>
      <w:r w:rsidRPr="0083744B">
        <w:rPr>
          <w:rFonts w:asciiTheme="majorHAnsi" w:hAnsiTheme="majorHAnsi"/>
          <w:bCs/>
          <w:sz w:val="24"/>
          <w:szCs w:val="24"/>
        </w:rPr>
        <w:t xml:space="preserve"> 57, no. 3 (30 Juni 2022): 102–12. https://doi.org/10.35741/issn.0258-2724.57.3.9.</w:t>
      </w:r>
    </w:p>
    <w:p w14:paraId="3BA505B2"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Suhairi, Suhairi, Asri Lestari, Aulia Zahra, Siti Zahra Khostamarul Aspia Lubis, dan Yudi Fakhrul Rozi. “Strategi Dan Kebijakan Ekspor Impor Atau Perdagangan Internasional Terhadap Pertumbuhan Ekonomi.” </w:t>
      </w:r>
      <w:r w:rsidRPr="0083744B">
        <w:rPr>
          <w:rFonts w:asciiTheme="majorHAnsi" w:hAnsiTheme="majorHAnsi"/>
          <w:bCs/>
          <w:i/>
          <w:iCs/>
          <w:sz w:val="24"/>
          <w:szCs w:val="24"/>
        </w:rPr>
        <w:t>Jurnal Minfo Polgan</w:t>
      </w:r>
      <w:r w:rsidRPr="0083744B">
        <w:rPr>
          <w:rFonts w:asciiTheme="majorHAnsi" w:hAnsiTheme="majorHAnsi"/>
          <w:bCs/>
          <w:sz w:val="24"/>
          <w:szCs w:val="24"/>
        </w:rPr>
        <w:t xml:space="preserve"> 12, no. 2 (2 Januari 2024): 2643–47. https://doi.org/10.33395/jmp.v12i2.13342.</w:t>
      </w:r>
    </w:p>
    <w:p w14:paraId="44D84140"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
          <w:bCs/>
          <w:sz w:val="24"/>
          <w:szCs w:val="24"/>
          <w:lang w:val="en-US"/>
        </w:rPr>
        <w:fldChar w:fldCharType="begin" w:fldLock="1"/>
      </w:r>
      <w:r w:rsidRPr="0083744B">
        <w:rPr>
          <w:rFonts w:asciiTheme="majorHAnsi" w:hAnsiTheme="majorHAnsi"/>
          <w:b/>
          <w:bCs/>
          <w:sz w:val="24"/>
          <w:szCs w:val="24"/>
          <w:lang w:val="en-US"/>
        </w:rPr>
        <w:instrText xml:space="preserve">ADDIN Mendeley Bibliography CSL_BIBLIOGRAPHY </w:instrText>
      </w:r>
      <w:r w:rsidRPr="0083744B">
        <w:rPr>
          <w:rFonts w:asciiTheme="majorHAnsi" w:hAnsiTheme="majorHAnsi"/>
          <w:b/>
          <w:bCs/>
          <w:sz w:val="24"/>
          <w:szCs w:val="24"/>
          <w:lang w:val="en-US"/>
        </w:rPr>
        <w:fldChar w:fldCharType="separate"/>
      </w:r>
      <w:r w:rsidRPr="0083744B">
        <w:rPr>
          <w:rFonts w:asciiTheme="majorHAnsi" w:hAnsiTheme="majorHAnsi"/>
          <w:bCs/>
          <w:sz w:val="24"/>
          <w:szCs w:val="24"/>
        </w:rPr>
        <w:t>Am, S., &amp; Harun, H. (</w:t>
      </w:r>
      <w:r w:rsidRPr="0083744B">
        <w:rPr>
          <w:rFonts w:asciiTheme="majorHAnsi" w:hAnsiTheme="majorHAnsi"/>
          <w:bCs/>
          <w:sz w:val="24"/>
          <w:szCs w:val="24"/>
          <w:lang w:val="en-US"/>
        </w:rPr>
        <w:t>2023</w:t>
      </w:r>
      <w:r w:rsidRPr="0083744B">
        <w:rPr>
          <w:rFonts w:asciiTheme="majorHAnsi" w:hAnsiTheme="majorHAnsi"/>
          <w:bCs/>
          <w:sz w:val="24"/>
          <w:szCs w:val="24"/>
        </w:rPr>
        <w:t xml:space="preserve">). </w:t>
      </w:r>
      <w:r w:rsidRPr="0083744B">
        <w:rPr>
          <w:rFonts w:asciiTheme="majorHAnsi" w:hAnsiTheme="majorHAnsi"/>
          <w:bCs/>
          <w:i/>
          <w:iCs/>
          <w:sz w:val="24"/>
          <w:szCs w:val="24"/>
        </w:rPr>
        <w:t>Determining Qibla Direction of Mosques in Jambi Province : Method , Conflict , and Resolution</w:t>
      </w:r>
      <w:r w:rsidRPr="0083744B">
        <w:rPr>
          <w:rFonts w:asciiTheme="majorHAnsi" w:hAnsiTheme="majorHAnsi"/>
          <w:bCs/>
          <w:sz w:val="24"/>
          <w:szCs w:val="24"/>
        </w:rPr>
        <w:t xml:space="preserve">. </w:t>
      </w:r>
      <w:r w:rsidRPr="0083744B">
        <w:rPr>
          <w:rFonts w:asciiTheme="majorHAnsi" w:hAnsiTheme="majorHAnsi"/>
          <w:bCs/>
          <w:i/>
          <w:iCs/>
          <w:sz w:val="24"/>
          <w:szCs w:val="24"/>
        </w:rPr>
        <w:t>01</w:t>
      </w:r>
      <w:r w:rsidRPr="0083744B">
        <w:rPr>
          <w:rFonts w:asciiTheme="majorHAnsi" w:hAnsiTheme="majorHAnsi"/>
          <w:bCs/>
          <w:sz w:val="24"/>
          <w:szCs w:val="24"/>
        </w:rPr>
        <w:t>(01), 166–186.</w:t>
      </w:r>
    </w:p>
    <w:p w14:paraId="374C07F2"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Arrahman, A., &amp; Yanti, I. (2022). Halal Industry in Javanese Culture; Yogyakarta Regional Government Policy in obtaining its economic values. </w:t>
      </w:r>
      <w:r w:rsidRPr="0083744B">
        <w:rPr>
          <w:rFonts w:asciiTheme="majorHAnsi" w:hAnsiTheme="majorHAnsi"/>
          <w:bCs/>
          <w:i/>
          <w:iCs/>
          <w:sz w:val="24"/>
          <w:szCs w:val="24"/>
        </w:rPr>
        <w:t>INFERENSI: Jurnal Penelitian Sosial Keagamaan</w:t>
      </w:r>
      <w:r w:rsidRPr="0083744B">
        <w:rPr>
          <w:rFonts w:asciiTheme="majorHAnsi" w:hAnsiTheme="majorHAnsi"/>
          <w:bCs/>
          <w:sz w:val="24"/>
          <w:szCs w:val="24"/>
        </w:rPr>
        <w:t xml:space="preserve">, </w:t>
      </w:r>
      <w:r w:rsidRPr="0083744B">
        <w:rPr>
          <w:rFonts w:asciiTheme="majorHAnsi" w:hAnsiTheme="majorHAnsi"/>
          <w:bCs/>
          <w:i/>
          <w:iCs/>
          <w:sz w:val="24"/>
          <w:szCs w:val="24"/>
        </w:rPr>
        <w:t>16</w:t>
      </w:r>
      <w:r w:rsidRPr="0083744B">
        <w:rPr>
          <w:rFonts w:asciiTheme="majorHAnsi" w:hAnsiTheme="majorHAnsi"/>
          <w:bCs/>
          <w:sz w:val="24"/>
          <w:szCs w:val="24"/>
        </w:rPr>
        <w:t>(1), 151–174. https://doi.org/10.18326/infsl3.v16i1.151-174</w:t>
      </w:r>
    </w:p>
    <w:p w14:paraId="7AD9A4A1"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As’ad, A., &amp; Firmansyah, F. (2022). A New Paradigm on Human Resources Management in State Islamic University. </w:t>
      </w:r>
      <w:r w:rsidRPr="0083744B">
        <w:rPr>
          <w:rFonts w:asciiTheme="majorHAnsi" w:hAnsiTheme="majorHAnsi"/>
          <w:bCs/>
          <w:i/>
          <w:iCs/>
          <w:sz w:val="24"/>
          <w:szCs w:val="24"/>
        </w:rPr>
        <w:t>AL-ISHLAH: Jurnal Pendidikan</w:t>
      </w:r>
      <w:r w:rsidRPr="0083744B">
        <w:rPr>
          <w:rFonts w:asciiTheme="majorHAnsi" w:hAnsiTheme="majorHAnsi"/>
          <w:bCs/>
          <w:sz w:val="24"/>
          <w:szCs w:val="24"/>
        </w:rPr>
        <w:t xml:space="preserve">, </w:t>
      </w:r>
      <w:r w:rsidRPr="0083744B">
        <w:rPr>
          <w:rFonts w:asciiTheme="majorHAnsi" w:hAnsiTheme="majorHAnsi"/>
          <w:bCs/>
          <w:i/>
          <w:iCs/>
          <w:sz w:val="24"/>
          <w:szCs w:val="24"/>
        </w:rPr>
        <w:t>14</w:t>
      </w:r>
      <w:r w:rsidRPr="0083744B">
        <w:rPr>
          <w:rFonts w:asciiTheme="majorHAnsi" w:hAnsiTheme="majorHAnsi"/>
          <w:bCs/>
          <w:sz w:val="24"/>
          <w:szCs w:val="24"/>
        </w:rPr>
        <w:t>(1), 71–84. https://doi.org/10.35445/alishlah.v14i1.1513</w:t>
      </w:r>
    </w:p>
    <w:p w14:paraId="0A8DACE7"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As’ad, A., Fridiyanto, F., &amp; Rafi’i, M. (2021). The Battle of Student Ideology at State Islamic Higher Education: Activism of Gerakan Mahasiswa Pembebasan and Student Element Resistance. </w:t>
      </w:r>
      <w:r w:rsidRPr="0083744B">
        <w:rPr>
          <w:rFonts w:asciiTheme="majorHAnsi" w:hAnsiTheme="majorHAnsi"/>
          <w:bCs/>
          <w:i/>
          <w:iCs/>
          <w:sz w:val="24"/>
          <w:szCs w:val="24"/>
        </w:rPr>
        <w:t>Madania: Jurnal Kajian Keislaman</w:t>
      </w:r>
      <w:r w:rsidRPr="0083744B">
        <w:rPr>
          <w:rFonts w:asciiTheme="majorHAnsi" w:hAnsiTheme="majorHAnsi"/>
          <w:bCs/>
          <w:sz w:val="24"/>
          <w:szCs w:val="24"/>
        </w:rPr>
        <w:t xml:space="preserve">, </w:t>
      </w:r>
      <w:r w:rsidRPr="0083744B">
        <w:rPr>
          <w:rFonts w:asciiTheme="majorHAnsi" w:hAnsiTheme="majorHAnsi"/>
          <w:bCs/>
          <w:i/>
          <w:iCs/>
          <w:sz w:val="24"/>
          <w:szCs w:val="24"/>
        </w:rPr>
        <w:t>25</w:t>
      </w:r>
      <w:r w:rsidRPr="0083744B">
        <w:rPr>
          <w:rFonts w:asciiTheme="majorHAnsi" w:hAnsiTheme="majorHAnsi"/>
          <w:bCs/>
          <w:sz w:val="24"/>
          <w:szCs w:val="24"/>
        </w:rPr>
        <w:t>(1), 75. https://doi.org/10.29300/madania.v25i1.4493</w:t>
      </w:r>
    </w:p>
    <w:p w14:paraId="782EC97F"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As’ad, Putra, D. I. A., &amp; Arfan. (2021). Being al-wasatiyah agents: The role of azharite organization in the moderation of Indonesian religious constellation. </w:t>
      </w:r>
      <w:r w:rsidRPr="0083744B">
        <w:rPr>
          <w:rFonts w:asciiTheme="majorHAnsi" w:hAnsiTheme="majorHAnsi"/>
          <w:bCs/>
          <w:i/>
          <w:iCs/>
          <w:sz w:val="24"/>
          <w:szCs w:val="24"/>
        </w:rPr>
        <w:t>Journal of Islamic Thought and Civilization</w:t>
      </w:r>
      <w:r w:rsidRPr="0083744B">
        <w:rPr>
          <w:rFonts w:asciiTheme="majorHAnsi" w:hAnsiTheme="majorHAnsi"/>
          <w:bCs/>
          <w:sz w:val="24"/>
          <w:szCs w:val="24"/>
        </w:rPr>
        <w:t xml:space="preserve">, </w:t>
      </w:r>
      <w:r w:rsidRPr="0083744B">
        <w:rPr>
          <w:rFonts w:asciiTheme="majorHAnsi" w:hAnsiTheme="majorHAnsi"/>
          <w:bCs/>
          <w:i/>
          <w:iCs/>
          <w:sz w:val="24"/>
          <w:szCs w:val="24"/>
        </w:rPr>
        <w:t>11</w:t>
      </w:r>
      <w:r w:rsidRPr="0083744B">
        <w:rPr>
          <w:rFonts w:asciiTheme="majorHAnsi" w:hAnsiTheme="majorHAnsi"/>
          <w:bCs/>
          <w:sz w:val="24"/>
          <w:szCs w:val="24"/>
        </w:rPr>
        <w:t>(2), 124–145. https://doi.org/10.32350/jitc.11.2.07</w:t>
      </w:r>
    </w:p>
    <w:p w14:paraId="35F4F417"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As’ad, Rahmat Basuki, F., Fridiyanto, &amp; Suryanti, K. (2021). Konservasi lingkungan berbasis kearifan lokal di Lubuk Beringin dalam perspektif agama, manajemen, dan sains. </w:t>
      </w:r>
      <w:r w:rsidRPr="0083744B">
        <w:rPr>
          <w:rFonts w:asciiTheme="majorHAnsi" w:hAnsiTheme="majorHAnsi"/>
          <w:bCs/>
          <w:i/>
          <w:iCs/>
          <w:sz w:val="24"/>
          <w:szCs w:val="24"/>
        </w:rPr>
        <w:t>Kontekstualita: Jurnal Sosial Keagamaan</w:t>
      </w:r>
      <w:r w:rsidRPr="0083744B">
        <w:rPr>
          <w:rFonts w:asciiTheme="majorHAnsi" w:hAnsiTheme="majorHAnsi"/>
          <w:bCs/>
          <w:sz w:val="24"/>
          <w:szCs w:val="24"/>
        </w:rPr>
        <w:t xml:space="preserve">, </w:t>
      </w:r>
      <w:r w:rsidRPr="0083744B">
        <w:rPr>
          <w:rFonts w:asciiTheme="majorHAnsi" w:hAnsiTheme="majorHAnsi"/>
          <w:bCs/>
          <w:i/>
          <w:iCs/>
          <w:sz w:val="24"/>
          <w:szCs w:val="24"/>
        </w:rPr>
        <w:t>36</w:t>
      </w:r>
      <w:r w:rsidRPr="0083744B">
        <w:rPr>
          <w:rFonts w:asciiTheme="majorHAnsi" w:hAnsiTheme="majorHAnsi"/>
          <w:bCs/>
          <w:sz w:val="24"/>
          <w:szCs w:val="24"/>
        </w:rPr>
        <w:t>(1), 89–108. https://doi.org/10.30631/kontekstualita.36.1.89-108</w:t>
      </w:r>
    </w:p>
    <w:p w14:paraId="1144E003"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Asad, A. (2021). From Bureaucratic-Centralism Management to School Based Management: Managing Human Resources in the Management of Education Program. </w:t>
      </w:r>
      <w:r w:rsidRPr="0083744B">
        <w:rPr>
          <w:rFonts w:asciiTheme="majorHAnsi" w:hAnsiTheme="majorHAnsi"/>
          <w:bCs/>
          <w:i/>
          <w:iCs/>
          <w:sz w:val="24"/>
          <w:szCs w:val="24"/>
        </w:rPr>
        <w:t>Indonesian Research Journal in Education |IRJE|</w:t>
      </w:r>
      <w:r w:rsidRPr="0083744B">
        <w:rPr>
          <w:rFonts w:asciiTheme="majorHAnsi" w:hAnsiTheme="majorHAnsi"/>
          <w:bCs/>
          <w:sz w:val="24"/>
          <w:szCs w:val="24"/>
        </w:rPr>
        <w:t xml:space="preserve">, </w:t>
      </w:r>
      <w:r w:rsidRPr="0083744B">
        <w:rPr>
          <w:rFonts w:asciiTheme="majorHAnsi" w:hAnsiTheme="majorHAnsi"/>
          <w:bCs/>
          <w:i/>
          <w:iCs/>
          <w:sz w:val="24"/>
          <w:szCs w:val="24"/>
        </w:rPr>
        <w:t>5</w:t>
      </w:r>
      <w:r w:rsidRPr="0083744B">
        <w:rPr>
          <w:rFonts w:asciiTheme="majorHAnsi" w:hAnsiTheme="majorHAnsi"/>
          <w:bCs/>
          <w:sz w:val="24"/>
          <w:szCs w:val="24"/>
        </w:rPr>
        <w:t>(1), 201–225. https://doi.org/10.22437/irje.v5i1.12947</w:t>
      </w:r>
    </w:p>
    <w:p w14:paraId="1A529BC6"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Hardi, E. A. (2021). </w:t>
      </w:r>
      <w:r w:rsidRPr="0083744B">
        <w:rPr>
          <w:rFonts w:asciiTheme="majorHAnsi" w:hAnsiTheme="majorHAnsi"/>
          <w:bCs/>
          <w:i/>
          <w:iCs/>
          <w:sz w:val="24"/>
          <w:szCs w:val="24"/>
        </w:rPr>
        <w:t>MUSLIM YOUTH AND PHILANTROPHIC ACTIVISM The Case of Tangan Recehan and Griya Derma</w:t>
      </w:r>
      <w:r w:rsidRPr="0083744B">
        <w:rPr>
          <w:rFonts w:asciiTheme="majorHAnsi" w:hAnsiTheme="majorHAnsi"/>
          <w:bCs/>
          <w:sz w:val="24"/>
          <w:szCs w:val="24"/>
          <w:lang w:val="en-US"/>
        </w:rPr>
        <w:t xml:space="preserve">, </w:t>
      </w:r>
      <w:r w:rsidRPr="0083744B">
        <w:rPr>
          <w:rFonts w:asciiTheme="majorHAnsi" w:hAnsiTheme="majorHAnsi"/>
          <w:bCs/>
          <w:i/>
          <w:sz w:val="24"/>
          <w:szCs w:val="24"/>
          <w:lang w:val="en-US"/>
        </w:rPr>
        <w:t>16(1)</w:t>
      </w:r>
      <w:r w:rsidRPr="0083744B">
        <w:rPr>
          <w:rFonts w:asciiTheme="majorHAnsi" w:hAnsiTheme="majorHAnsi"/>
          <w:bCs/>
          <w:sz w:val="24"/>
          <w:szCs w:val="24"/>
          <w:lang w:val="en-US"/>
        </w:rPr>
        <w:t xml:space="preserve"> </w:t>
      </w:r>
      <w:r w:rsidRPr="0083744B">
        <w:rPr>
          <w:rFonts w:asciiTheme="majorHAnsi" w:hAnsiTheme="majorHAnsi"/>
          <w:bCs/>
          <w:sz w:val="24"/>
          <w:szCs w:val="24"/>
        </w:rPr>
        <w:t>15–29. https://doi.org/10.21274/epis.2021.16.1.15-29</w:t>
      </w:r>
    </w:p>
    <w:p w14:paraId="6E2EB5BF"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Hardi, E. A., Masnidar, M., &amp; Anita, E. (2022). Philanthropy and Sustainable Compassion: An Evidence of Charity Activism in Alumni Association of Islamic Boarding School. </w:t>
      </w:r>
      <w:r w:rsidRPr="0083744B">
        <w:rPr>
          <w:rFonts w:asciiTheme="majorHAnsi" w:hAnsiTheme="majorHAnsi"/>
          <w:bCs/>
          <w:i/>
          <w:iCs/>
          <w:sz w:val="24"/>
          <w:szCs w:val="24"/>
        </w:rPr>
        <w:t>INFERENSI: Jurnal Penelitian Sosial Keagamaan</w:t>
      </w:r>
      <w:r w:rsidRPr="0083744B">
        <w:rPr>
          <w:rFonts w:asciiTheme="majorHAnsi" w:hAnsiTheme="majorHAnsi"/>
          <w:bCs/>
          <w:sz w:val="24"/>
          <w:szCs w:val="24"/>
        </w:rPr>
        <w:t xml:space="preserve">, </w:t>
      </w:r>
      <w:r w:rsidRPr="0083744B">
        <w:rPr>
          <w:rFonts w:asciiTheme="majorHAnsi" w:hAnsiTheme="majorHAnsi"/>
          <w:bCs/>
          <w:i/>
          <w:iCs/>
          <w:sz w:val="24"/>
          <w:szCs w:val="24"/>
        </w:rPr>
        <w:t>15</w:t>
      </w:r>
      <w:r w:rsidRPr="0083744B">
        <w:rPr>
          <w:rFonts w:asciiTheme="majorHAnsi" w:hAnsiTheme="majorHAnsi"/>
          <w:bCs/>
          <w:sz w:val="24"/>
          <w:szCs w:val="24"/>
        </w:rPr>
        <w:t>(2), 337–360. https://doi.org/10.18326/infsl3.v15i2.337-360</w:t>
      </w:r>
    </w:p>
    <w:p w14:paraId="10FF50C8"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83744B">
        <w:rPr>
          <w:rFonts w:asciiTheme="majorHAnsi" w:hAnsiTheme="majorHAnsi"/>
          <w:bCs/>
          <w:i/>
          <w:iCs/>
          <w:sz w:val="24"/>
          <w:szCs w:val="24"/>
        </w:rPr>
        <w:t>Indonesian Journal of Halal Research</w:t>
      </w:r>
      <w:r w:rsidRPr="0083744B">
        <w:rPr>
          <w:rFonts w:asciiTheme="majorHAnsi" w:hAnsiTheme="majorHAnsi"/>
          <w:bCs/>
          <w:sz w:val="24"/>
          <w:szCs w:val="24"/>
        </w:rPr>
        <w:t xml:space="preserve">, </w:t>
      </w:r>
      <w:r w:rsidRPr="0083744B">
        <w:rPr>
          <w:rFonts w:asciiTheme="majorHAnsi" w:hAnsiTheme="majorHAnsi"/>
          <w:bCs/>
          <w:i/>
          <w:iCs/>
          <w:sz w:val="24"/>
          <w:szCs w:val="24"/>
        </w:rPr>
        <w:t>4</w:t>
      </w:r>
      <w:r w:rsidRPr="0083744B">
        <w:rPr>
          <w:rFonts w:asciiTheme="majorHAnsi" w:hAnsiTheme="majorHAnsi"/>
          <w:bCs/>
          <w:sz w:val="24"/>
          <w:szCs w:val="24"/>
        </w:rPr>
        <w:t>(1), 26–34. https://doi.org/10.15575/ijhar.v4i1.13092</w:t>
      </w:r>
    </w:p>
    <w:p w14:paraId="2DCACDD1"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Indrawan, B., Susanti, E., Utami, W., Deliza, D., Tanti, T., &amp; Ferawati, R. (2022). </w:t>
      </w:r>
      <w:r w:rsidRPr="0083744B">
        <w:rPr>
          <w:rFonts w:asciiTheme="majorHAnsi" w:hAnsiTheme="majorHAnsi"/>
          <w:bCs/>
          <w:i/>
          <w:iCs/>
          <w:sz w:val="24"/>
          <w:szCs w:val="24"/>
        </w:rPr>
        <w:t>Covid-19 and Sustainable Economic: How Badan Amil Zakat Nasional (Baznas) Sharing and Empowering Society</w:t>
      </w:r>
      <w:r w:rsidRPr="0083744B">
        <w:rPr>
          <w:rFonts w:asciiTheme="majorHAnsi" w:hAnsiTheme="majorHAnsi"/>
          <w:bCs/>
          <w:sz w:val="24"/>
          <w:szCs w:val="24"/>
        </w:rPr>
        <w:t>. https://doi.org/10.4108/eai.20-10-2021.2316372</w:t>
      </w:r>
    </w:p>
    <w:p w14:paraId="58469780"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Nengsih, T. A. (2021). Jambi Province Economic Growth using Principal Component Regression in Islamic Economic Perspective. </w:t>
      </w:r>
      <w:r w:rsidRPr="0083744B">
        <w:rPr>
          <w:rFonts w:asciiTheme="majorHAnsi" w:hAnsiTheme="majorHAnsi"/>
          <w:bCs/>
          <w:i/>
          <w:iCs/>
          <w:sz w:val="24"/>
          <w:szCs w:val="24"/>
        </w:rPr>
        <w:t>Kontekstualita: Jurnal Penelitian Sosial Keagamaan</w:t>
      </w:r>
      <w:r w:rsidRPr="0083744B">
        <w:rPr>
          <w:rFonts w:asciiTheme="majorHAnsi" w:hAnsiTheme="majorHAnsi"/>
          <w:bCs/>
          <w:sz w:val="24"/>
          <w:szCs w:val="24"/>
        </w:rPr>
        <w:t xml:space="preserve">, </w:t>
      </w:r>
      <w:r w:rsidRPr="0083744B">
        <w:rPr>
          <w:rFonts w:asciiTheme="majorHAnsi" w:hAnsiTheme="majorHAnsi"/>
          <w:bCs/>
          <w:i/>
          <w:iCs/>
          <w:sz w:val="24"/>
          <w:szCs w:val="24"/>
        </w:rPr>
        <w:t>36</w:t>
      </w:r>
      <w:r w:rsidRPr="0083744B">
        <w:rPr>
          <w:rFonts w:asciiTheme="majorHAnsi" w:hAnsiTheme="majorHAnsi"/>
          <w:bCs/>
          <w:sz w:val="24"/>
          <w:szCs w:val="24"/>
        </w:rPr>
        <w:t>(01). http://e-journal.lp2m.uinjambi.ac.id/ojp/index.php/Kontekstualita%0A</w:t>
      </w:r>
    </w:p>
    <w:p w14:paraId="272EFBC4"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Nengsih, T. A., Abduh, M., Ladini, U., &amp; Mubarak, F. (2023). The Impact of Islamic Financial Development, GDP, and Population on Environmental Quality in Indonesia. </w:t>
      </w:r>
      <w:r w:rsidRPr="0083744B">
        <w:rPr>
          <w:rFonts w:asciiTheme="majorHAnsi" w:hAnsiTheme="majorHAnsi"/>
          <w:bCs/>
          <w:i/>
          <w:iCs/>
          <w:sz w:val="24"/>
          <w:szCs w:val="24"/>
        </w:rPr>
        <w:t>International Journal of Energy Economics and Policy</w:t>
      </w:r>
      <w:r w:rsidRPr="0083744B">
        <w:rPr>
          <w:rFonts w:asciiTheme="majorHAnsi" w:hAnsiTheme="majorHAnsi"/>
          <w:bCs/>
          <w:sz w:val="24"/>
          <w:szCs w:val="24"/>
        </w:rPr>
        <w:t xml:space="preserve">, </w:t>
      </w:r>
      <w:r w:rsidRPr="0083744B">
        <w:rPr>
          <w:rFonts w:asciiTheme="majorHAnsi" w:hAnsiTheme="majorHAnsi"/>
          <w:bCs/>
          <w:i/>
          <w:iCs/>
          <w:sz w:val="24"/>
          <w:szCs w:val="24"/>
        </w:rPr>
        <w:t>13</w:t>
      </w:r>
      <w:r w:rsidRPr="0083744B">
        <w:rPr>
          <w:rFonts w:asciiTheme="majorHAnsi" w:hAnsiTheme="majorHAnsi"/>
          <w:bCs/>
          <w:sz w:val="24"/>
          <w:szCs w:val="24"/>
        </w:rPr>
        <w:t>(1), 7–13. https://doi.org/10.32479/ijeep.13727</w:t>
      </w:r>
    </w:p>
    <w:p w14:paraId="507D681E"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Nengsih, T. A., Bertrand, F., Maumy-Bertrand, M., &amp; Meyer, N. (2019). Determining the number of components in PLS regression on incomplete data set. </w:t>
      </w:r>
      <w:r w:rsidRPr="0083744B">
        <w:rPr>
          <w:rFonts w:asciiTheme="majorHAnsi" w:hAnsiTheme="majorHAnsi"/>
          <w:bCs/>
          <w:i/>
          <w:iCs/>
          <w:sz w:val="24"/>
          <w:szCs w:val="24"/>
        </w:rPr>
        <w:t>Statistical Applications in Genetics and Molecular Biology</w:t>
      </w:r>
      <w:r w:rsidRPr="0083744B">
        <w:rPr>
          <w:rFonts w:asciiTheme="majorHAnsi" w:hAnsiTheme="majorHAnsi"/>
          <w:bCs/>
          <w:sz w:val="24"/>
          <w:szCs w:val="24"/>
        </w:rPr>
        <w:t xml:space="preserve">, </w:t>
      </w:r>
      <w:r w:rsidRPr="0083744B">
        <w:rPr>
          <w:rFonts w:asciiTheme="majorHAnsi" w:hAnsiTheme="majorHAnsi"/>
          <w:bCs/>
          <w:i/>
          <w:iCs/>
          <w:sz w:val="24"/>
          <w:szCs w:val="24"/>
        </w:rPr>
        <w:t>November</w:t>
      </w:r>
      <w:r w:rsidRPr="0083744B">
        <w:rPr>
          <w:rFonts w:asciiTheme="majorHAnsi" w:hAnsiTheme="majorHAnsi"/>
          <w:bCs/>
          <w:sz w:val="24"/>
          <w:szCs w:val="24"/>
        </w:rPr>
        <w:t>. https://doi.org/10.1515/sagmb-2018-0059</w:t>
      </w:r>
    </w:p>
    <w:p w14:paraId="76101F89"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Nengsih, T. A., Nofrianto, N., Rosmanidar, E., &amp; Uriawan, W. (2021). Corporate Social Responsibility on Image and Trust of Bank Syariah Mandiri. </w:t>
      </w:r>
      <w:r w:rsidRPr="0083744B">
        <w:rPr>
          <w:rFonts w:asciiTheme="majorHAnsi" w:hAnsiTheme="majorHAnsi"/>
          <w:bCs/>
          <w:i/>
          <w:iCs/>
          <w:sz w:val="24"/>
          <w:szCs w:val="24"/>
        </w:rPr>
        <w:t>Al-Iqtishad: Jurnal Ilmu Ekonomi Syariah</w:t>
      </w:r>
      <w:r w:rsidRPr="0083744B">
        <w:rPr>
          <w:rFonts w:asciiTheme="majorHAnsi" w:hAnsiTheme="majorHAnsi"/>
          <w:bCs/>
          <w:sz w:val="24"/>
          <w:szCs w:val="24"/>
        </w:rPr>
        <w:t xml:space="preserve">, </w:t>
      </w:r>
      <w:r w:rsidRPr="0083744B">
        <w:rPr>
          <w:rFonts w:asciiTheme="majorHAnsi" w:hAnsiTheme="majorHAnsi"/>
          <w:bCs/>
          <w:i/>
          <w:iCs/>
          <w:sz w:val="24"/>
          <w:szCs w:val="24"/>
        </w:rPr>
        <w:t>13</w:t>
      </w:r>
      <w:r w:rsidRPr="0083744B">
        <w:rPr>
          <w:rFonts w:asciiTheme="majorHAnsi" w:hAnsiTheme="majorHAnsi"/>
          <w:bCs/>
          <w:sz w:val="24"/>
          <w:szCs w:val="24"/>
        </w:rPr>
        <w:t>(1), 151–170. https://doi.org/10.15408/aiq.v13i1.18347</w:t>
      </w:r>
    </w:p>
    <w:p w14:paraId="6396C666"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Putra, D. . A., &amp; Addiarrahman, A. (2023). Quranic Exegesis Journalism in Islamic Magazines in Indonesia Between 1970-1980. </w:t>
      </w:r>
      <w:r w:rsidRPr="0083744B">
        <w:rPr>
          <w:rFonts w:asciiTheme="majorHAnsi" w:hAnsiTheme="majorHAnsi"/>
          <w:bCs/>
          <w:i/>
          <w:iCs/>
          <w:sz w:val="24"/>
          <w:szCs w:val="24"/>
        </w:rPr>
        <w:t>Journal of Indonesian Islam</w:t>
      </w:r>
      <w:r w:rsidRPr="0083744B">
        <w:rPr>
          <w:rFonts w:asciiTheme="majorHAnsi" w:hAnsiTheme="majorHAnsi"/>
          <w:bCs/>
          <w:sz w:val="24"/>
          <w:szCs w:val="24"/>
        </w:rPr>
        <w:t xml:space="preserve">, </w:t>
      </w:r>
      <w:r w:rsidRPr="0083744B">
        <w:rPr>
          <w:rFonts w:asciiTheme="majorHAnsi" w:hAnsiTheme="majorHAnsi"/>
          <w:bCs/>
          <w:i/>
          <w:iCs/>
          <w:sz w:val="24"/>
          <w:szCs w:val="24"/>
        </w:rPr>
        <w:t>17</w:t>
      </w:r>
      <w:r w:rsidRPr="0083744B">
        <w:rPr>
          <w:rFonts w:asciiTheme="majorHAnsi" w:hAnsiTheme="majorHAnsi"/>
          <w:bCs/>
          <w:sz w:val="24"/>
          <w:szCs w:val="24"/>
        </w:rPr>
        <w:t>(2), 483. https://doi.org/10.15642/jiis.2023.17.2.483-509</w:t>
      </w:r>
    </w:p>
    <w:p w14:paraId="2A462C2B"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Rafidah, R. (2023). Indonesian islamic bank return on assets analysis: Moderating effect of musyarakah financing. </w:t>
      </w:r>
      <w:r w:rsidRPr="0083744B">
        <w:rPr>
          <w:rFonts w:asciiTheme="majorHAnsi" w:hAnsiTheme="majorHAnsi"/>
          <w:bCs/>
          <w:i/>
          <w:iCs/>
          <w:sz w:val="24"/>
          <w:szCs w:val="24"/>
        </w:rPr>
        <w:t>Al-Uqud: Journal of Islamic Economics</w:t>
      </w:r>
      <w:r w:rsidRPr="0083744B">
        <w:rPr>
          <w:rFonts w:asciiTheme="majorHAnsi" w:hAnsiTheme="majorHAnsi"/>
          <w:bCs/>
          <w:sz w:val="24"/>
          <w:szCs w:val="24"/>
        </w:rPr>
        <w:t xml:space="preserve">, </w:t>
      </w:r>
      <w:r w:rsidRPr="0083744B">
        <w:rPr>
          <w:rFonts w:asciiTheme="majorHAnsi" w:hAnsiTheme="majorHAnsi"/>
          <w:bCs/>
          <w:i/>
          <w:iCs/>
          <w:sz w:val="24"/>
          <w:szCs w:val="24"/>
        </w:rPr>
        <w:t>7</w:t>
      </w:r>
      <w:r w:rsidRPr="0083744B">
        <w:rPr>
          <w:rFonts w:asciiTheme="majorHAnsi" w:hAnsiTheme="majorHAnsi"/>
          <w:bCs/>
          <w:i/>
          <w:iCs/>
          <w:sz w:val="24"/>
          <w:szCs w:val="24"/>
          <w:lang w:val="en-US"/>
        </w:rPr>
        <w:t>(2)</w:t>
      </w:r>
      <w:r w:rsidRPr="0083744B">
        <w:rPr>
          <w:rFonts w:asciiTheme="majorHAnsi" w:hAnsiTheme="majorHAnsi"/>
          <w:bCs/>
          <w:sz w:val="24"/>
          <w:szCs w:val="24"/>
        </w:rPr>
        <w:t>, 200–216. https://journal.unesa.ac.id/index.php/jie/article/view/20310%0Ahttps://journal.unesa.ac.id/index.php/jie/article/download/20310/10813</w:t>
      </w:r>
    </w:p>
    <w:p w14:paraId="611943C9"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Rosmanidar, E., Ahsan, M., Al-Hadi, A. A., &amp; Thi Minh Phuong, N. (2022). Is It Fair To Assess the Performance of Islamic Banks Based on the Conventional Bank Platform? </w:t>
      </w:r>
      <w:r w:rsidRPr="0083744B">
        <w:rPr>
          <w:rFonts w:asciiTheme="majorHAnsi" w:hAnsiTheme="majorHAnsi"/>
          <w:bCs/>
          <w:i/>
          <w:iCs/>
          <w:sz w:val="24"/>
          <w:szCs w:val="24"/>
        </w:rPr>
        <w:t>ULUL ALBAB Jurnal Studi Islam</w:t>
      </w:r>
      <w:r w:rsidRPr="0083744B">
        <w:rPr>
          <w:rFonts w:asciiTheme="majorHAnsi" w:hAnsiTheme="majorHAnsi"/>
          <w:bCs/>
          <w:sz w:val="24"/>
          <w:szCs w:val="24"/>
        </w:rPr>
        <w:t xml:space="preserve">, </w:t>
      </w:r>
      <w:r w:rsidRPr="0083744B">
        <w:rPr>
          <w:rFonts w:asciiTheme="majorHAnsi" w:hAnsiTheme="majorHAnsi"/>
          <w:bCs/>
          <w:i/>
          <w:iCs/>
          <w:sz w:val="24"/>
          <w:szCs w:val="24"/>
        </w:rPr>
        <w:t>23</w:t>
      </w:r>
      <w:r w:rsidRPr="0083744B">
        <w:rPr>
          <w:rFonts w:asciiTheme="majorHAnsi" w:hAnsiTheme="majorHAnsi"/>
          <w:bCs/>
          <w:sz w:val="24"/>
          <w:szCs w:val="24"/>
        </w:rPr>
        <w:t>(1), 1–21. https://doi.org/10.18860/ua.v23i1.15473</w:t>
      </w:r>
    </w:p>
    <w:p w14:paraId="214A71E1"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Rosmanidar, E., Hadi, A. A. Al, &amp; Ahsan, M. (2021). Islamic Banking Performance Measurement: a Conceptual Review of Two Decades. </w:t>
      </w:r>
      <w:r w:rsidRPr="0083744B">
        <w:rPr>
          <w:rFonts w:asciiTheme="majorHAnsi" w:hAnsiTheme="majorHAnsi"/>
          <w:bCs/>
          <w:i/>
          <w:iCs/>
          <w:sz w:val="24"/>
          <w:szCs w:val="24"/>
        </w:rPr>
        <w:t>International Journal of Islamic Banking and Finance Research</w:t>
      </w:r>
      <w:r w:rsidRPr="0083744B">
        <w:rPr>
          <w:rFonts w:asciiTheme="majorHAnsi" w:hAnsiTheme="majorHAnsi"/>
          <w:bCs/>
          <w:sz w:val="24"/>
          <w:szCs w:val="24"/>
        </w:rPr>
        <w:t xml:space="preserve">, </w:t>
      </w:r>
      <w:r w:rsidRPr="0083744B">
        <w:rPr>
          <w:rFonts w:asciiTheme="majorHAnsi" w:hAnsiTheme="majorHAnsi"/>
          <w:bCs/>
          <w:i/>
          <w:iCs/>
          <w:sz w:val="24"/>
          <w:szCs w:val="24"/>
        </w:rPr>
        <w:t>5</w:t>
      </w:r>
      <w:r w:rsidRPr="0083744B">
        <w:rPr>
          <w:rFonts w:asciiTheme="majorHAnsi" w:hAnsiTheme="majorHAnsi"/>
          <w:bCs/>
          <w:sz w:val="24"/>
          <w:szCs w:val="24"/>
        </w:rPr>
        <w:t>(1), 16–33. https://doi.org/10.46281/ijibfr.v5i1.1056</w:t>
      </w:r>
    </w:p>
    <w:p w14:paraId="3FFF81E1"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Saiin, A., Umar, M. H., Badarussyamsi, Hajazi, M. Z., &amp; Yusuf, M. (2023). THE DOMINATION OF ISLAMIC LAW IN CUSTOMARY MATRIMONIAL CEREMONIES Islamic Values within the Malay Marriage Tradition in Kepulauan Riau. </w:t>
      </w:r>
      <w:r w:rsidRPr="0083744B">
        <w:rPr>
          <w:rFonts w:asciiTheme="majorHAnsi" w:hAnsiTheme="majorHAnsi"/>
          <w:bCs/>
          <w:i/>
          <w:iCs/>
          <w:sz w:val="24"/>
          <w:szCs w:val="24"/>
        </w:rPr>
        <w:t>Al-Ahwal</w:t>
      </w:r>
      <w:r w:rsidRPr="0083744B">
        <w:rPr>
          <w:rFonts w:asciiTheme="majorHAnsi" w:hAnsiTheme="majorHAnsi"/>
          <w:bCs/>
          <w:sz w:val="24"/>
          <w:szCs w:val="24"/>
        </w:rPr>
        <w:t xml:space="preserve">, </w:t>
      </w:r>
      <w:r w:rsidRPr="0083744B">
        <w:rPr>
          <w:rFonts w:asciiTheme="majorHAnsi" w:hAnsiTheme="majorHAnsi"/>
          <w:bCs/>
          <w:i/>
          <w:iCs/>
          <w:sz w:val="24"/>
          <w:szCs w:val="24"/>
        </w:rPr>
        <w:t>16</w:t>
      </w:r>
      <w:r w:rsidRPr="0083744B">
        <w:rPr>
          <w:rFonts w:asciiTheme="majorHAnsi" w:hAnsiTheme="majorHAnsi"/>
          <w:bCs/>
          <w:sz w:val="24"/>
          <w:szCs w:val="24"/>
        </w:rPr>
        <w:t>(2), 320–341. https://doi.org/10.14421/ahwal.2023.16207</w:t>
      </w:r>
    </w:p>
    <w:p w14:paraId="482676F8"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Sholihin, M., Shalihin, N., &amp; Addiarrahman. (2023). the Scale of Muslims’ Consumption Intelligence: a Maqāṣid Insight. </w:t>
      </w:r>
      <w:r w:rsidRPr="0083744B">
        <w:rPr>
          <w:rFonts w:asciiTheme="majorHAnsi" w:hAnsiTheme="majorHAnsi"/>
          <w:bCs/>
          <w:i/>
          <w:iCs/>
          <w:sz w:val="24"/>
          <w:szCs w:val="24"/>
        </w:rPr>
        <w:t>ISRA International Journal of Islamic Finance</w:t>
      </w:r>
      <w:r w:rsidRPr="0083744B">
        <w:rPr>
          <w:rFonts w:asciiTheme="majorHAnsi" w:hAnsiTheme="majorHAnsi"/>
          <w:bCs/>
          <w:sz w:val="24"/>
          <w:szCs w:val="24"/>
        </w:rPr>
        <w:t xml:space="preserve">, </w:t>
      </w:r>
      <w:r w:rsidRPr="0083744B">
        <w:rPr>
          <w:rFonts w:asciiTheme="majorHAnsi" w:hAnsiTheme="majorHAnsi"/>
          <w:bCs/>
          <w:i/>
          <w:iCs/>
          <w:sz w:val="24"/>
          <w:szCs w:val="24"/>
        </w:rPr>
        <w:t>15</w:t>
      </w:r>
      <w:r w:rsidRPr="0083744B">
        <w:rPr>
          <w:rFonts w:asciiTheme="majorHAnsi" w:hAnsiTheme="majorHAnsi"/>
          <w:bCs/>
          <w:sz w:val="24"/>
          <w:szCs w:val="24"/>
        </w:rPr>
        <w:t>(2), 98–118. https://doi.org/10.55188/ijif.v15i2.544</w:t>
      </w:r>
    </w:p>
    <w:p w14:paraId="06AEE6F5"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Subekti, A., Tahir, M., Mursyid, &amp; Nazori, M. (2022). the Effect of Investment, Government Expenditure, and Zakat on Job Opportunity With Economic Growth As Intervening Variables. </w:t>
      </w:r>
      <w:r w:rsidRPr="0083744B">
        <w:rPr>
          <w:rFonts w:asciiTheme="majorHAnsi" w:hAnsiTheme="majorHAnsi"/>
          <w:bCs/>
          <w:i/>
          <w:iCs/>
          <w:sz w:val="24"/>
          <w:szCs w:val="24"/>
        </w:rPr>
        <w:t>Journal of Southwest Jiaotong University</w:t>
      </w:r>
      <w:r w:rsidRPr="0083744B">
        <w:rPr>
          <w:rFonts w:asciiTheme="majorHAnsi" w:hAnsiTheme="majorHAnsi"/>
          <w:bCs/>
          <w:sz w:val="24"/>
          <w:szCs w:val="24"/>
        </w:rPr>
        <w:t xml:space="preserve">, </w:t>
      </w:r>
      <w:r w:rsidRPr="0083744B">
        <w:rPr>
          <w:rFonts w:asciiTheme="majorHAnsi" w:hAnsiTheme="majorHAnsi"/>
          <w:bCs/>
          <w:i/>
          <w:iCs/>
          <w:sz w:val="24"/>
          <w:szCs w:val="24"/>
        </w:rPr>
        <w:t>57</w:t>
      </w:r>
      <w:r w:rsidRPr="0083744B">
        <w:rPr>
          <w:rFonts w:asciiTheme="majorHAnsi" w:hAnsiTheme="majorHAnsi"/>
          <w:bCs/>
          <w:sz w:val="24"/>
          <w:szCs w:val="24"/>
        </w:rPr>
        <w:t>(3), 102–112. https://doi.org/10.35741/issn.0258-2724.57.3.9</w:t>
      </w:r>
    </w:p>
    <w:p w14:paraId="7EDEF6D4"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Umar, M., &amp; Sukarno, S. (2022). The influence of fiqh insights and science literacy on student ability in developing Quran-based science. </w:t>
      </w:r>
      <w:r w:rsidRPr="0083744B">
        <w:rPr>
          <w:rFonts w:asciiTheme="majorHAnsi" w:hAnsiTheme="majorHAnsi"/>
          <w:bCs/>
          <w:i/>
          <w:iCs/>
          <w:sz w:val="24"/>
          <w:szCs w:val="24"/>
        </w:rPr>
        <w:t>International Journal of Evaluation and Research in Education</w:t>
      </w:r>
      <w:r w:rsidRPr="0083744B">
        <w:rPr>
          <w:rFonts w:asciiTheme="majorHAnsi" w:hAnsiTheme="majorHAnsi"/>
          <w:bCs/>
          <w:sz w:val="24"/>
          <w:szCs w:val="24"/>
        </w:rPr>
        <w:t xml:space="preserve">, </w:t>
      </w:r>
      <w:r w:rsidRPr="0083744B">
        <w:rPr>
          <w:rFonts w:asciiTheme="majorHAnsi" w:hAnsiTheme="majorHAnsi"/>
          <w:bCs/>
          <w:i/>
          <w:iCs/>
          <w:sz w:val="24"/>
          <w:szCs w:val="24"/>
        </w:rPr>
        <w:t>11</w:t>
      </w:r>
      <w:r w:rsidRPr="0083744B">
        <w:rPr>
          <w:rFonts w:asciiTheme="majorHAnsi" w:hAnsiTheme="majorHAnsi"/>
          <w:bCs/>
          <w:sz w:val="24"/>
          <w:szCs w:val="24"/>
        </w:rPr>
        <w:t>(2), 954–962. https://doi.org/10.11591/ijere.v11i2.22012</w:t>
      </w:r>
    </w:p>
    <w:p w14:paraId="4AB01B33"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Usdeldi, Nasir, M. R., &amp; Ahsan, M. (2021). Meta Synthesis of GCG, SSB, and CSR On Islamic banking, performance and financial innovations. </w:t>
      </w:r>
      <w:r w:rsidRPr="0083744B">
        <w:rPr>
          <w:rFonts w:asciiTheme="majorHAnsi" w:hAnsiTheme="majorHAnsi"/>
          <w:bCs/>
          <w:i/>
          <w:iCs/>
          <w:sz w:val="24"/>
          <w:szCs w:val="24"/>
        </w:rPr>
        <w:t>Iqtishadia</w:t>
      </w:r>
      <w:r w:rsidRPr="0083744B">
        <w:rPr>
          <w:rFonts w:asciiTheme="majorHAnsi" w:hAnsiTheme="majorHAnsi"/>
          <w:bCs/>
          <w:sz w:val="24"/>
          <w:szCs w:val="24"/>
        </w:rPr>
        <w:t xml:space="preserve">, </w:t>
      </w:r>
      <w:r w:rsidRPr="0083744B">
        <w:rPr>
          <w:rFonts w:asciiTheme="majorHAnsi" w:hAnsiTheme="majorHAnsi"/>
          <w:bCs/>
          <w:i/>
          <w:iCs/>
          <w:sz w:val="24"/>
          <w:szCs w:val="24"/>
        </w:rPr>
        <w:t>14</w:t>
      </w:r>
      <w:r w:rsidRPr="0083744B">
        <w:rPr>
          <w:rFonts w:asciiTheme="majorHAnsi" w:hAnsiTheme="majorHAnsi"/>
          <w:bCs/>
          <w:sz w:val="24"/>
          <w:szCs w:val="24"/>
        </w:rPr>
        <w:t>(1), 1–25. https://books.google.com/books?hl=en&amp;lr=&amp;id=ejlQBwAAQBAJ&amp;oi=fnd&amp;pg=PR7&amp;dq=islamic+economics&amp;ots=3S7cdvFBox&amp;sig=FmbOIiOg3DIqJettaNLcung_d2U</w:t>
      </w:r>
    </w:p>
    <w:p w14:paraId="61105ADA"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Usdeldi, U., Nasir, M. R., &amp; Ahsan, M. (2022). The Mediate Effect Of Sharia Compliance on The Performance of Islamic Banking in Indonesia. </w:t>
      </w:r>
      <w:r w:rsidRPr="0083744B">
        <w:rPr>
          <w:rFonts w:asciiTheme="majorHAnsi" w:hAnsiTheme="majorHAnsi"/>
          <w:bCs/>
          <w:i/>
          <w:iCs/>
          <w:sz w:val="24"/>
          <w:szCs w:val="24"/>
        </w:rPr>
        <w:t>Jurnal Keuangan Dan Perbankan</w:t>
      </w:r>
      <w:r w:rsidRPr="0083744B">
        <w:rPr>
          <w:rFonts w:asciiTheme="majorHAnsi" w:hAnsiTheme="majorHAnsi"/>
          <w:bCs/>
          <w:sz w:val="24"/>
          <w:szCs w:val="24"/>
        </w:rPr>
        <w:t xml:space="preserve">, </w:t>
      </w:r>
      <w:r w:rsidRPr="0083744B">
        <w:rPr>
          <w:rFonts w:asciiTheme="majorHAnsi" w:hAnsiTheme="majorHAnsi"/>
          <w:bCs/>
          <w:sz w:val="24"/>
          <w:szCs w:val="24"/>
          <w:lang w:val="en-US"/>
        </w:rPr>
        <w:t xml:space="preserve"> </w:t>
      </w:r>
      <w:r w:rsidRPr="0083744B">
        <w:rPr>
          <w:rFonts w:asciiTheme="majorHAnsi" w:hAnsiTheme="majorHAnsi"/>
          <w:bCs/>
          <w:i/>
          <w:iCs/>
          <w:sz w:val="24"/>
          <w:szCs w:val="24"/>
        </w:rPr>
        <w:t>26</w:t>
      </w:r>
      <w:r w:rsidRPr="0083744B">
        <w:rPr>
          <w:rFonts w:asciiTheme="majorHAnsi" w:hAnsiTheme="majorHAnsi"/>
          <w:bCs/>
          <w:sz w:val="24"/>
          <w:szCs w:val="24"/>
        </w:rPr>
        <w:t>(1), 247–264. https://doi.org/10.26905/jkdp.v26i1.6158</w:t>
      </w:r>
    </w:p>
    <w:p w14:paraId="4B7A498B" w14:textId="77777777" w:rsidR="0083744B" w:rsidRPr="0083744B" w:rsidRDefault="0083744B" w:rsidP="0083744B">
      <w:pPr>
        <w:spacing w:after="4"/>
        <w:ind w:left="720" w:hanging="720"/>
        <w:jc w:val="both"/>
        <w:rPr>
          <w:rFonts w:asciiTheme="majorHAnsi" w:hAnsiTheme="majorHAnsi"/>
          <w:bCs/>
          <w:sz w:val="24"/>
          <w:szCs w:val="24"/>
          <w:lang w:val="en-ID"/>
        </w:rPr>
      </w:pPr>
      <w:r w:rsidRPr="0083744B">
        <w:rPr>
          <w:rFonts w:asciiTheme="majorHAnsi" w:hAnsiTheme="majorHAnsi"/>
          <w:bCs/>
          <w:sz w:val="24"/>
          <w:szCs w:val="24"/>
        </w:rPr>
        <w:t xml:space="preserve">Willyandari, N. O., Rosmanidar, E., &amp; Safitri, Y. (2024). </w:t>
      </w:r>
      <w:r w:rsidRPr="0083744B">
        <w:rPr>
          <w:rFonts w:asciiTheme="majorHAnsi" w:hAnsiTheme="majorHAnsi"/>
          <w:bCs/>
          <w:sz w:val="24"/>
          <w:szCs w:val="24"/>
          <w:lang w:val="en-ID"/>
        </w:rPr>
        <w:t xml:space="preserve">Pengaruh Kepemilikan Manajerial, Ukuran Perusahaan, Leverage, dan Profitabilitas Terhadap Manajemen Laba pada Perusahaan Jasa Transportasi pada Indeks Saham Syariah. </w:t>
      </w:r>
      <w:r w:rsidRPr="0083744B">
        <w:rPr>
          <w:rFonts w:asciiTheme="majorHAnsi" w:hAnsiTheme="majorHAnsi"/>
          <w:bCs/>
          <w:i/>
          <w:iCs/>
          <w:sz w:val="24"/>
          <w:szCs w:val="24"/>
          <w:lang w:val="en-ID"/>
        </w:rPr>
        <w:t xml:space="preserve">Jurnal Pendidikan Tambusai, 8(1), </w:t>
      </w:r>
      <w:r w:rsidRPr="0083744B">
        <w:rPr>
          <w:rFonts w:asciiTheme="majorHAnsi" w:hAnsiTheme="majorHAnsi"/>
          <w:bCs/>
          <w:i/>
          <w:iCs/>
          <w:sz w:val="24"/>
          <w:szCs w:val="24"/>
        </w:rPr>
        <w:t xml:space="preserve">11422-11432. </w:t>
      </w:r>
      <w:hyperlink r:id="rId9" w:history="1">
        <w:r w:rsidRPr="0083744B">
          <w:rPr>
            <w:rStyle w:val="Hyperlink"/>
            <w:rFonts w:asciiTheme="majorHAnsi" w:hAnsiTheme="majorHAnsi"/>
            <w:bCs/>
            <w:i/>
            <w:iCs/>
            <w:sz w:val="24"/>
            <w:szCs w:val="24"/>
          </w:rPr>
          <w:t>https://doi.org/10.31004/jptam.v8i1.14099</w:t>
        </w:r>
      </w:hyperlink>
    </w:p>
    <w:p w14:paraId="2D642600"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lang w:val="en-ID"/>
        </w:rPr>
        <w:t xml:space="preserve">Pertiwi, M. E., Nengsih, T. A., &amp;  </w:t>
      </w:r>
      <w:r w:rsidRPr="0083744B">
        <w:rPr>
          <w:rFonts w:asciiTheme="majorHAnsi" w:hAnsiTheme="majorHAnsi"/>
          <w:bCs/>
          <w:sz w:val="24"/>
          <w:szCs w:val="24"/>
        </w:rPr>
        <w:t>Safitri, Y., Ramli, F.</w:t>
      </w:r>
      <w:r w:rsidRPr="0083744B">
        <w:rPr>
          <w:rFonts w:asciiTheme="majorHAnsi" w:hAnsiTheme="majorHAnsi"/>
          <w:bCs/>
          <w:sz w:val="24"/>
          <w:szCs w:val="24"/>
          <w:lang w:val="en-ID"/>
        </w:rPr>
        <w:t xml:space="preserve"> (2024). DAMPAK RELOKASI PASAR TRADISIONAL TERHADAP PENDAPATAN PEDAGANG (STUDI KASUS DI PASAR RAKYAT TALANG BANJAR KECAMATAN JAMBI TIMUR). </w:t>
      </w:r>
      <w:r w:rsidRPr="0083744B">
        <w:rPr>
          <w:rFonts w:asciiTheme="majorHAnsi" w:hAnsiTheme="majorHAnsi"/>
          <w:bCs/>
          <w:i/>
          <w:iCs/>
          <w:sz w:val="24"/>
          <w:szCs w:val="24"/>
        </w:rPr>
        <w:t>JURNAL ILMIAH MANAJEMEN, EKONOMI DAN BISNIS</w:t>
      </w:r>
      <w:r w:rsidRPr="0083744B">
        <w:rPr>
          <w:rFonts w:asciiTheme="majorHAnsi" w:hAnsiTheme="majorHAnsi"/>
          <w:bCs/>
          <w:sz w:val="24"/>
          <w:szCs w:val="24"/>
        </w:rPr>
        <w:t>, 3(1), 112-135. https://doi.org/10.51903/jimeb.v2i1</w:t>
      </w:r>
    </w:p>
    <w:p w14:paraId="761292EE" w14:textId="77777777" w:rsidR="0083744B" w:rsidRPr="0083744B" w:rsidRDefault="0083744B" w:rsidP="0083744B">
      <w:pPr>
        <w:spacing w:after="4"/>
        <w:ind w:left="720" w:hanging="720"/>
        <w:jc w:val="both"/>
        <w:rPr>
          <w:rFonts w:asciiTheme="majorHAnsi" w:hAnsiTheme="majorHAnsi"/>
          <w:bCs/>
          <w:sz w:val="24"/>
          <w:szCs w:val="24"/>
          <w:lang w:val="en-ID"/>
        </w:rPr>
      </w:pPr>
      <w:bookmarkStart w:id="0" w:name="_Hlk170926023"/>
      <w:r w:rsidRPr="0083744B">
        <w:rPr>
          <w:rFonts w:asciiTheme="majorHAnsi" w:hAnsiTheme="majorHAnsi"/>
          <w:bCs/>
          <w:sz w:val="24"/>
          <w:szCs w:val="24"/>
        </w:rPr>
        <w:t>Safitri, Y.,</w:t>
      </w:r>
      <w:bookmarkEnd w:id="0"/>
      <w:r w:rsidRPr="0083744B">
        <w:rPr>
          <w:rFonts w:asciiTheme="majorHAnsi" w:hAnsiTheme="majorHAnsi"/>
          <w:bCs/>
          <w:sz w:val="24"/>
          <w:szCs w:val="24"/>
        </w:rPr>
        <w:t xml:space="preserve"> Ramli, F., &amp; Mawaddah, F. (2023).</w:t>
      </w:r>
      <w:r w:rsidRPr="0083744B">
        <w:rPr>
          <w:rFonts w:asciiTheme="majorHAnsi" w:hAnsiTheme="majorHAnsi"/>
          <w:b/>
          <w:bCs/>
          <w:sz w:val="24"/>
          <w:szCs w:val="24"/>
        </w:rPr>
        <w:t xml:space="preserve"> </w:t>
      </w:r>
      <w:hyperlink r:id="rId10" w:history="1">
        <w:r w:rsidRPr="0083744B">
          <w:rPr>
            <w:rStyle w:val="Hyperlink"/>
            <w:rFonts w:asciiTheme="majorHAnsi" w:hAnsiTheme="majorHAnsi"/>
            <w:bCs/>
            <w:sz w:val="24"/>
            <w:szCs w:val="24"/>
          </w:rPr>
          <w:t>IMPLEMENTATION OF THE HOPE FAMILY PROGRAM IN INCREASING COMMUNITY WELFARE IN SHARIA ECONOMIC PERSPECTIVE</w:t>
        </w:r>
      </w:hyperlink>
      <w:r w:rsidRPr="0083744B">
        <w:rPr>
          <w:rFonts w:asciiTheme="majorHAnsi" w:hAnsiTheme="majorHAnsi"/>
          <w:bCs/>
          <w:sz w:val="24"/>
          <w:szCs w:val="24"/>
        </w:rPr>
        <w:t xml:space="preserve">. </w:t>
      </w:r>
      <w:bookmarkStart w:id="1" w:name="_Hlk170926086"/>
      <w:r w:rsidRPr="0083744B">
        <w:rPr>
          <w:rFonts w:asciiTheme="majorHAnsi" w:hAnsiTheme="majorHAnsi"/>
          <w:bCs/>
          <w:sz w:val="24"/>
          <w:szCs w:val="24"/>
        </w:rPr>
        <w:t>Sustainability: Theory, Practice and Policy,</w:t>
      </w:r>
      <w:bookmarkEnd w:id="1"/>
      <w:r w:rsidRPr="0083744B">
        <w:rPr>
          <w:rFonts w:asciiTheme="majorHAnsi" w:hAnsiTheme="majorHAnsi"/>
          <w:bCs/>
          <w:sz w:val="24"/>
          <w:szCs w:val="24"/>
        </w:rPr>
        <w:t xml:space="preserve"> 1(1), 68-80. </w:t>
      </w:r>
      <w:hyperlink r:id="rId11" w:history="1">
        <w:r w:rsidRPr="0083744B">
          <w:rPr>
            <w:rStyle w:val="Hyperlink"/>
            <w:rFonts w:asciiTheme="majorHAnsi" w:hAnsiTheme="majorHAnsi"/>
            <w:bCs/>
            <w:sz w:val="24"/>
            <w:szCs w:val="24"/>
          </w:rPr>
          <w:t>https://doi.org/10.30631/sdgs.v1i1.1840</w:t>
        </w:r>
      </w:hyperlink>
    </w:p>
    <w:p w14:paraId="419BB8DC"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lang w:val="en-ID"/>
        </w:rPr>
        <w:t xml:space="preserve">Ramli, F., &amp; </w:t>
      </w:r>
      <w:r w:rsidRPr="0083744B">
        <w:rPr>
          <w:rFonts w:asciiTheme="majorHAnsi" w:hAnsiTheme="majorHAnsi"/>
          <w:bCs/>
          <w:sz w:val="24"/>
          <w:szCs w:val="24"/>
        </w:rPr>
        <w:t xml:space="preserve">Safitri, Y. (2022). </w:t>
      </w:r>
      <w:r w:rsidRPr="0083744B">
        <w:rPr>
          <w:rFonts w:asciiTheme="majorHAnsi" w:hAnsiTheme="majorHAnsi"/>
          <w:bCs/>
          <w:sz w:val="24"/>
          <w:szCs w:val="24"/>
          <w:lang w:val="en-ID"/>
        </w:rPr>
        <w:t xml:space="preserve">Analysis of the Effect of Natural Resources on the Quality of Human Development through Jambi Province Capital Expenditures. </w:t>
      </w:r>
      <w:r w:rsidRPr="0083744B">
        <w:rPr>
          <w:rFonts w:asciiTheme="majorHAnsi" w:hAnsiTheme="majorHAnsi"/>
          <w:bCs/>
          <w:sz w:val="24"/>
          <w:szCs w:val="24"/>
        </w:rPr>
        <w:t xml:space="preserve">Sustainability: Theory, Practice and Policy, 2(2), 111-222. </w:t>
      </w:r>
      <w:hyperlink r:id="rId12" w:history="1">
        <w:r w:rsidRPr="0083744B">
          <w:rPr>
            <w:rStyle w:val="Hyperlink"/>
            <w:rFonts w:asciiTheme="majorHAnsi" w:hAnsiTheme="majorHAnsi"/>
            <w:bCs/>
            <w:sz w:val="24"/>
            <w:szCs w:val="24"/>
          </w:rPr>
          <w:t>https://doi.org/10.30631/sdgs.v2i2.1454</w:t>
        </w:r>
      </w:hyperlink>
    </w:p>
    <w:p w14:paraId="0E0FA844"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lang w:val="en-ID"/>
        </w:rPr>
        <w:t xml:space="preserve">Nurhayati, N., Rosmanidar, E., &amp; Ramli, F. (2024). Pengaruh Jumlah Produksi, Biaya Produksi dan Etos Kerja Islam Terhadap Pendapatan Petani Karet di Desa Wanareja Kecamatan Rimbo Ulu. </w:t>
      </w:r>
      <w:r w:rsidRPr="0083744B">
        <w:rPr>
          <w:rFonts w:asciiTheme="majorHAnsi" w:hAnsiTheme="majorHAnsi"/>
          <w:bCs/>
          <w:i/>
          <w:iCs/>
          <w:sz w:val="24"/>
          <w:szCs w:val="24"/>
        </w:rPr>
        <w:t xml:space="preserve">eCoa-Buss, 6(3), </w:t>
      </w:r>
      <w:r w:rsidRPr="0083744B">
        <w:rPr>
          <w:rFonts w:asciiTheme="majorHAnsi" w:hAnsiTheme="majorHAnsi"/>
          <w:bCs/>
          <w:sz w:val="24"/>
          <w:szCs w:val="24"/>
        </w:rPr>
        <w:t>1315-1327.  https://doi.org/10.32877/eb.v6i3.1179</w:t>
      </w:r>
    </w:p>
    <w:p w14:paraId="09B6F21A"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lang w:val="en-ID"/>
        </w:rPr>
        <w:t xml:space="preserve">Putri, A., Baining, M. E., &amp; Ramli, F. Faktor-Faktor Yang Mempengaruhi Motivasi Mahasiswa Menjadi Enterpreneur Syariah. </w:t>
      </w:r>
      <w:r w:rsidRPr="0083744B">
        <w:rPr>
          <w:rFonts w:asciiTheme="majorHAnsi" w:hAnsiTheme="majorHAnsi"/>
          <w:bCs/>
          <w:i/>
          <w:iCs/>
          <w:sz w:val="24"/>
          <w:szCs w:val="24"/>
        </w:rPr>
        <w:t>JMPAI: Jurnal Manajemen dan Pendidikan Agama Islam</w:t>
      </w:r>
      <w:r w:rsidRPr="0083744B">
        <w:rPr>
          <w:rFonts w:asciiTheme="majorHAnsi" w:hAnsiTheme="majorHAnsi"/>
          <w:bCs/>
          <w:sz w:val="24"/>
          <w:szCs w:val="24"/>
        </w:rPr>
        <w:t>, 2(30, 35-54. https://doi.org/10.61132/jmpai.v2i2.211</w:t>
      </w:r>
    </w:p>
    <w:p w14:paraId="4A72882A"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Martaliah, Nurfitri,,  Anita, Efni., Rahman, Fuad, &amp; Naufal ramli, Luthfi (2023). </w:t>
      </w:r>
      <w:r w:rsidRPr="0083744B">
        <w:rPr>
          <w:rFonts w:asciiTheme="majorHAnsi" w:hAnsiTheme="majorHAnsi"/>
          <w:bCs/>
          <w:i/>
          <w:iCs/>
          <w:sz w:val="24"/>
          <w:szCs w:val="24"/>
        </w:rPr>
        <w:t>Pengaruh Penyaluran Dana Zakat dan IPMTerhadap Kemiskinandi Provinsi Jambi Periode2010-2021</w:t>
      </w:r>
      <w:r w:rsidRPr="0083744B">
        <w:rPr>
          <w:rFonts w:asciiTheme="majorHAnsi" w:hAnsiTheme="majorHAnsi"/>
          <w:bCs/>
          <w:sz w:val="24"/>
          <w:szCs w:val="24"/>
        </w:rPr>
        <w:t>. IJIEB: Indonesian Journal of Islamic Economics and Business Volume 8, Number2, December 2023, 334-344. E_ISSN: 2540-9506 P_ISSN: 2540-9514http://e-journal.lp2m.uinjambi.ac.id/ojp/index.php/ijoieb</w:t>
      </w:r>
    </w:p>
    <w:p w14:paraId="26DEA05B"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45BA8884" w14:textId="77777777" w:rsidR="0083744B" w:rsidRPr="0083744B" w:rsidRDefault="0083744B" w:rsidP="0083744B">
      <w:pPr>
        <w:spacing w:after="4"/>
        <w:ind w:left="720" w:hanging="720"/>
        <w:jc w:val="both"/>
        <w:rPr>
          <w:rFonts w:asciiTheme="majorHAnsi" w:hAnsiTheme="majorHAnsi"/>
          <w:bCs/>
          <w:i/>
          <w:iCs/>
          <w:sz w:val="24"/>
          <w:szCs w:val="24"/>
          <w:lang w:val="en-US"/>
        </w:rPr>
      </w:pPr>
      <w:r w:rsidRPr="0083744B">
        <w:rPr>
          <w:rFonts w:asciiTheme="majorHAnsi" w:hAnsiTheme="majorHAnsi"/>
          <w:bCs/>
          <w:sz w:val="24"/>
          <w:szCs w:val="24"/>
          <w:lang w:val="en-US"/>
        </w:rPr>
        <w:t xml:space="preserve">Kurniawan Dandi,  Mubyarto  Novi &amp; Rohana Rohana. 2024 </w:t>
      </w:r>
      <w:r w:rsidRPr="0083744B">
        <w:rPr>
          <w:rFonts w:asciiTheme="majorHAnsi" w:hAnsiTheme="majorHAnsi"/>
          <w:bCs/>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13" w:history="1">
        <w:r w:rsidRPr="0083744B">
          <w:rPr>
            <w:rStyle w:val="Hyperlink"/>
            <w:rFonts w:asciiTheme="majorHAnsi" w:hAnsiTheme="majorHAnsi"/>
            <w:bCs/>
            <w:i/>
            <w:iCs/>
            <w:sz w:val="24"/>
            <w:szCs w:val="24"/>
            <w:lang w:val="en-US"/>
          </w:rPr>
          <w:t>https://doi.org/10.58578/anwarul.v4i2.2832</w:t>
        </w:r>
      </w:hyperlink>
    </w:p>
    <w:p w14:paraId="20141868"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Farhan Hamudi, Ahsan Putra Hafidz, Nova Erliyana</w:t>
      </w:r>
      <w:r w:rsidRPr="0083744B">
        <w:rPr>
          <w:rFonts w:asciiTheme="majorHAnsi" w:hAnsiTheme="majorHAnsi"/>
          <w:bCs/>
          <w:sz w:val="24"/>
          <w:szCs w:val="24"/>
          <w:lang w:val="en-US"/>
        </w:rPr>
        <w:t xml:space="preserve">, 2023. </w:t>
      </w:r>
      <w:r w:rsidRPr="0083744B">
        <w:rPr>
          <w:rFonts w:asciiTheme="majorHAnsi" w:hAnsiTheme="majorHAnsi"/>
          <w:bCs/>
          <w:sz w:val="24"/>
          <w:szCs w:val="24"/>
        </w:rPr>
        <w:t xml:space="preserve">Analisis Faktor-Faktor Yang Mempengaruhi Pendapatan Pedagang Di Pasar Tradisional Aurduri Kota Jambi. Jurnal Publikasi Manajemen Informatika (JUPUMI) Vol.2, No.3 September 2023 E-ISSN : 2808-9014, P-ISSN 2808-9359, DOI: </w:t>
      </w:r>
      <w:hyperlink r:id="rId14" w:history="1">
        <w:r w:rsidRPr="0083744B">
          <w:rPr>
            <w:rStyle w:val="Hyperlink"/>
            <w:rFonts w:asciiTheme="majorHAnsi" w:hAnsiTheme="majorHAnsi"/>
            <w:bCs/>
            <w:sz w:val="24"/>
            <w:szCs w:val="24"/>
          </w:rPr>
          <w:t>https://doi.org/10.55606/jupumi.v2i3.2153</w:t>
        </w:r>
      </w:hyperlink>
    </w:p>
    <w:p w14:paraId="3DF90933"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lang w:val="en-US"/>
        </w:rPr>
        <w:t xml:space="preserve">Siddiqi, M.,  Prayogo, Youdhi &amp; Martaliah, Nurfitri, 2023 </w:t>
      </w:r>
      <w:r w:rsidRPr="0083744B">
        <w:rPr>
          <w:rFonts w:asciiTheme="majorHAnsi" w:hAnsiTheme="majorHAnsi"/>
          <w:bCs/>
          <w:i/>
          <w:iCs/>
          <w:sz w:val="24"/>
          <w:szCs w:val="24"/>
          <w:lang w:val="en-US"/>
        </w:rPr>
        <w:t>Pengaruh Literasi, Edukasi Dan Self Efficacy Terhadap Keputusan Berinvestasi Di Pasar Modal Syariah (Studi Pada Mahasiswa Febi Uin Sulthan Thaha Saifuddin Jambi).</w:t>
      </w:r>
      <w:r w:rsidRPr="0083744B">
        <w:rPr>
          <w:rFonts w:asciiTheme="majorHAnsi" w:hAnsiTheme="majorHAnsi"/>
          <w:b/>
          <w:bCs/>
          <w:sz w:val="24"/>
          <w:szCs w:val="24"/>
          <w:lang w:val="en-US"/>
        </w:rPr>
        <w:t xml:space="preserve"> </w:t>
      </w:r>
      <w:r w:rsidRPr="0083744B">
        <w:rPr>
          <w:rFonts w:asciiTheme="majorHAnsi" w:hAnsiTheme="majorHAnsi"/>
          <w:bCs/>
          <w:sz w:val="24"/>
          <w:szCs w:val="24"/>
        </w:rPr>
        <w:t xml:space="preserve">Journal of Student Research (JSR) Vol.1, No.5 September 2023 e-ISSN: 2963-9697; p-ISSN: 2963-9859, Hal 213-234 DOI: </w:t>
      </w:r>
      <w:hyperlink r:id="rId15" w:history="1">
        <w:r w:rsidRPr="0083744B">
          <w:rPr>
            <w:rStyle w:val="Hyperlink"/>
            <w:rFonts w:asciiTheme="majorHAnsi" w:hAnsiTheme="majorHAnsi"/>
            <w:bCs/>
            <w:sz w:val="24"/>
            <w:szCs w:val="24"/>
          </w:rPr>
          <w:t>https://doi.org/10.55606/jsr.v1i5</w:t>
        </w:r>
      </w:hyperlink>
    </w:p>
    <w:p w14:paraId="15E2C4F1"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rPr>
        <w:t xml:space="preserve">Rahmah, M., Kurniawan, B., &amp; Rohana, R. (2024). </w:t>
      </w:r>
      <w:r w:rsidRPr="0083744B">
        <w:rPr>
          <w:rFonts w:asciiTheme="majorHAnsi" w:hAnsiTheme="majorHAnsi"/>
          <w:bCs/>
          <w:sz w:val="24"/>
          <w:szCs w:val="24"/>
          <w:lang w:val="en-ID"/>
        </w:rPr>
        <w:t xml:space="preserve">PENGARUH PERDAGANGAN INTERNASIONAL, INVESTASI, DAN PEMBIAYAAN SYARIAH TERHADAP PERTUMBUHAN EKONOMI PROVINSI JAMBI. </w:t>
      </w:r>
      <w:r w:rsidRPr="0083744B">
        <w:rPr>
          <w:rFonts w:asciiTheme="majorHAnsi" w:hAnsiTheme="majorHAnsi"/>
          <w:bCs/>
          <w:i/>
          <w:iCs/>
          <w:sz w:val="24"/>
          <w:szCs w:val="24"/>
        </w:rPr>
        <w:t>Jurnal Ilmiah Ekonomi Dan Manajemen</w:t>
      </w:r>
      <w:r w:rsidRPr="0083744B">
        <w:rPr>
          <w:rFonts w:asciiTheme="majorHAnsi" w:hAnsiTheme="majorHAnsi"/>
          <w:bCs/>
          <w:sz w:val="24"/>
          <w:szCs w:val="24"/>
        </w:rPr>
        <w:t>, 2(6), 774-786. https://doi.org/10.61722/jiem.v2i6.1650</w:t>
      </w:r>
    </w:p>
    <w:p w14:paraId="37AA1C1B" w14:textId="77777777" w:rsidR="0083744B" w:rsidRPr="0083744B" w:rsidRDefault="0083744B" w:rsidP="0083744B">
      <w:pPr>
        <w:spacing w:after="4"/>
        <w:ind w:left="720" w:hanging="720"/>
        <w:jc w:val="both"/>
        <w:rPr>
          <w:rFonts w:asciiTheme="majorHAnsi" w:hAnsiTheme="majorHAnsi"/>
          <w:bCs/>
          <w:sz w:val="24"/>
          <w:szCs w:val="24"/>
          <w:lang w:val="en-ID"/>
        </w:rPr>
      </w:pPr>
      <w:r w:rsidRPr="0083744B">
        <w:rPr>
          <w:rFonts w:asciiTheme="majorHAnsi" w:hAnsiTheme="majorHAnsi"/>
          <w:bCs/>
          <w:sz w:val="24"/>
          <w:szCs w:val="24"/>
        </w:rPr>
        <w:t xml:space="preserve">Ardiansyah, M. Z., Anita, E., &amp; Rohana, R. (2024). </w:t>
      </w:r>
      <w:r w:rsidRPr="0083744B">
        <w:rPr>
          <w:rFonts w:asciiTheme="majorHAnsi" w:hAnsiTheme="majorHAnsi"/>
          <w:bCs/>
          <w:sz w:val="24"/>
          <w:szCs w:val="24"/>
          <w:lang w:val="en-ID"/>
        </w:rPr>
        <w:t xml:space="preserve">Pengaruh Kualitas Pelayanan Usaha dan Strategi Pemasaran Syariah terhadap Pendapatan pada Usaha Kukus Bungkus Official Kota Jambi. </w:t>
      </w:r>
      <w:r w:rsidRPr="0083744B">
        <w:rPr>
          <w:rFonts w:asciiTheme="majorHAnsi" w:hAnsiTheme="majorHAnsi"/>
          <w:bCs/>
          <w:i/>
          <w:iCs/>
          <w:sz w:val="24"/>
          <w:szCs w:val="24"/>
          <w:lang w:val="en-ID"/>
        </w:rPr>
        <w:t>Jurnal Pendidikan Tambusai</w:t>
      </w:r>
      <w:r w:rsidRPr="0083744B">
        <w:rPr>
          <w:rFonts w:asciiTheme="majorHAnsi" w:hAnsiTheme="majorHAnsi"/>
          <w:bCs/>
          <w:sz w:val="24"/>
          <w:szCs w:val="24"/>
          <w:lang w:val="en-ID"/>
        </w:rPr>
        <w:t xml:space="preserve">, 8(2), </w:t>
      </w:r>
      <w:r w:rsidRPr="0083744B">
        <w:rPr>
          <w:rFonts w:asciiTheme="majorHAnsi" w:hAnsiTheme="majorHAnsi"/>
          <w:bCs/>
          <w:sz w:val="24"/>
          <w:szCs w:val="24"/>
        </w:rPr>
        <w:t xml:space="preserve">18728-18737. </w:t>
      </w:r>
      <w:r w:rsidRPr="0083744B">
        <w:rPr>
          <w:rFonts w:asciiTheme="majorHAnsi" w:hAnsiTheme="majorHAnsi"/>
          <w:bCs/>
          <w:sz w:val="24"/>
          <w:szCs w:val="24"/>
          <w:lang w:val="en-ID"/>
        </w:rPr>
        <w:t>https://doi.org/10.31004/jptam.v8i2.15129</w:t>
      </w:r>
    </w:p>
    <w:p w14:paraId="14050763" w14:textId="77777777" w:rsidR="0083744B" w:rsidRPr="0083744B" w:rsidRDefault="0083744B" w:rsidP="0083744B">
      <w:pPr>
        <w:spacing w:after="4"/>
        <w:ind w:left="720" w:hanging="720"/>
        <w:jc w:val="both"/>
        <w:rPr>
          <w:rFonts w:asciiTheme="majorHAnsi" w:hAnsiTheme="majorHAnsi"/>
          <w:bCs/>
          <w:sz w:val="24"/>
          <w:szCs w:val="24"/>
        </w:rPr>
      </w:pPr>
      <w:r w:rsidRPr="0083744B">
        <w:rPr>
          <w:rFonts w:asciiTheme="majorHAnsi" w:hAnsiTheme="majorHAnsi"/>
          <w:bCs/>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83744B">
        <w:rPr>
          <w:rFonts w:asciiTheme="majorHAnsi" w:hAnsiTheme="majorHAnsi"/>
          <w:bCs/>
          <w:sz w:val="24"/>
          <w:szCs w:val="24"/>
        </w:rPr>
        <w:t>Sciences du Nord Economics and Business, 1(01), 26-32. https://north-press.com/index.php/sneb</w:t>
      </w:r>
    </w:p>
    <w:p w14:paraId="1FF910B2" w14:textId="77777777" w:rsidR="0083744B" w:rsidRPr="0083744B" w:rsidRDefault="0083744B" w:rsidP="0083744B">
      <w:pPr>
        <w:spacing w:after="4"/>
        <w:ind w:left="720" w:hanging="720"/>
        <w:jc w:val="both"/>
        <w:rPr>
          <w:rFonts w:asciiTheme="majorHAnsi" w:hAnsiTheme="majorHAnsi"/>
          <w:bCs/>
          <w:sz w:val="24"/>
          <w:szCs w:val="24"/>
          <w:lang w:val="en-ID"/>
        </w:rPr>
      </w:pPr>
      <w:r w:rsidRPr="0083744B">
        <w:rPr>
          <w:rFonts w:asciiTheme="majorHAnsi" w:hAnsiTheme="majorHAnsi"/>
          <w:bCs/>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83744B">
        <w:rPr>
          <w:rFonts w:asciiTheme="majorHAnsi" w:hAnsiTheme="majorHAnsi"/>
          <w:bCs/>
          <w:i/>
          <w:iCs/>
          <w:sz w:val="24"/>
          <w:szCs w:val="24"/>
          <w:lang w:val="en-ID"/>
        </w:rPr>
        <w:t>JURNAL SCIENTIA</w:t>
      </w:r>
      <w:r w:rsidRPr="0083744B">
        <w:rPr>
          <w:rFonts w:asciiTheme="majorHAnsi" w:hAnsiTheme="majorHAnsi"/>
          <w:bCs/>
          <w:sz w:val="24"/>
          <w:szCs w:val="24"/>
          <w:lang w:val="en-ID"/>
        </w:rPr>
        <w:t>, 12(3), 3961-3966. https://doi.org/10.58471/scientia.v12i03.1825</w:t>
      </w:r>
    </w:p>
    <w:p w14:paraId="31024B31" w14:textId="77777777" w:rsidR="0083744B" w:rsidRPr="0083744B" w:rsidRDefault="0083744B" w:rsidP="0083744B">
      <w:pPr>
        <w:spacing w:after="4"/>
        <w:ind w:left="720" w:hanging="720"/>
        <w:jc w:val="both"/>
        <w:rPr>
          <w:rFonts w:asciiTheme="majorHAnsi" w:hAnsiTheme="majorHAnsi"/>
          <w:b/>
          <w:bCs/>
          <w:i/>
          <w:iCs/>
          <w:sz w:val="24"/>
          <w:szCs w:val="24"/>
          <w:lang w:val="en-ID"/>
        </w:rPr>
      </w:pPr>
      <w:r w:rsidRPr="0083744B">
        <w:rPr>
          <w:rFonts w:asciiTheme="majorHAnsi" w:hAnsiTheme="majorHAnsi"/>
          <w:bCs/>
          <w:sz w:val="24"/>
          <w:szCs w:val="24"/>
          <w:lang w:val="en-ID"/>
        </w:rPr>
        <w:t xml:space="preserve">Erliyana, N., &amp; Alawiyah, R. (2022). Sosialisasi Literasi Keuangan Syariah Pada Masyarakat RT. 28 Kelurahan Kenali Asam Bawah Jambi. </w:t>
      </w:r>
      <w:r w:rsidRPr="0083744B">
        <w:rPr>
          <w:rFonts w:asciiTheme="majorHAnsi" w:hAnsiTheme="majorHAnsi"/>
          <w:bCs/>
          <w:i/>
          <w:iCs/>
          <w:sz w:val="24"/>
          <w:szCs w:val="24"/>
        </w:rPr>
        <w:t>COMMUNIO:Jurnal Pengabdian Kepada Masyarakat, 1(2), 102-106. https://jurnal.litnuspublisher.com/index.php/jpkm/article/view/34</w:t>
      </w:r>
    </w:p>
    <w:p w14:paraId="400B5810" w14:textId="77777777" w:rsidR="0083744B" w:rsidRPr="0083744B" w:rsidRDefault="0083744B" w:rsidP="0083744B">
      <w:pPr>
        <w:spacing w:after="4"/>
        <w:ind w:left="720" w:hanging="720"/>
        <w:jc w:val="both"/>
        <w:rPr>
          <w:rFonts w:asciiTheme="majorHAnsi" w:hAnsiTheme="majorHAnsi"/>
          <w:bCs/>
          <w:sz w:val="24"/>
          <w:szCs w:val="24"/>
          <w:lang w:val="en-ID"/>
        </w:rPr>
      </w:pPr>
      <w:r w:rsidRPr="0083744B">
        <w:rPr>
          <w:rFonts w:asciiTheme="majorHAnsi" w:hAnsiTheme="majorHAnsi"/>
          <w:bCs/>
          <w:sz w:val="24"/>
          <w:szCs w:val="24"/>
        </w:rPr>
        <w:t xml:space="preserve">Pangindaran, D. P., Ningsih, P. A., &amp; Rohana, R. (2024). </w:t>
      </w:r>
      <w:r w:rsidRPr="0083744B">
        <w:rPr>
          <w:rFonts w:asciiTheme="majorHAnsi" w:hAnsiTheme="majorHAnsi"/>
          <w:bCs/>
          <w:sz w:val="24"/>
          <w:szCs w:val="24"/>
          <w:lang w:val="en-ID"/>
        </w:rPr>
        <w:t>PENGARUH HARGA DAN PROMOSI TERHADAP KEPUTUSAN PEMBELIAN PRODUK MELALUI APLIKASI TIKTOK SHOP PADA MAHASISWA UIN STS JAMBI TAHUN 2023.</w:t>
      </w:r>
      <w:r w:rsidRPr="0083744B">
        <w:rPr>
          <w:rFonts w:asciiTheme="majorHAnsi" w:hAnsiTheme="majorHAnsi"/>
          <w:bCs/>
          <w:sz w:val="24"/>
          <w:szCs w:val="24"/>
        </w:rPr>
        <w:t xml:space="preserve"> </w:t>
      </w:r>
      <w:r w:rsidRPr="0083744B">
        <w:rPr>
          <w:rFonts w:asciiTheme="majorHAnsi" w:hAnsiTheme="majorHAnsi"/>
          <w:bCs/>
          <w:i/>
          <w:iCs/>
          <w:sz w:val="24"/>
          <w:szCs w:val="24"/>
        </w:rPr>
        <w:t>Jkpim : Jurnal Kajian dan Penalaran Ilmu Manajemen</w:t>
      </w:r>
      <w:r w:rsidRPr="0083744B">
        <w:rPr>
          <w:rFonts w:asciiTheme="majorHAnsi" w:hAnsiTheme="majorHAnsi"/>
          <w:bCs/>
          <w:sz w:val="24"/>
          <w:szCs w:val="24"/>
          <w:lang w:val="en-ID"/>
        </w:rPr>
        <w:t xml:space="preserve">, 2(1), 59-73.   </w:t>
      </w:r>
      <w:hyperlink r:id="rId16" w:history="1">
        <w:r w:rsidRPr="0083744B">
          <w:rPr>
            <w:rStyle w:val="Hyperlink"/>
            <w:rFonts w:asciiTheme="majorHAnsi" w:hAnsiTheme="majorHAnsi"/>
            <w:bCs/>
            <w:sz w:val="24"/>
            <w:szCs w:val="24"/>
          </w:rPr>
          <w:t>https://doi.org/10.59031/jkpim.v2i1.274</w:t>
        </w:r>
      </w:hyperlink>
    </w:p>
    <w:p w14:paraId="6B62EA25" w14:textId="0E3E3FAC" w:rsidR="00E45235" w:rsidRPr="0083744B" w:rsidRDefault="0083744B" w:rsidP="0083744B">
      <w:pPr>
        <w:spacing w:after="4"/>
        <w:ind w:left="720" w:hanging="720"/>
        <w:jc w:val="both"/>
        <w:rPr>
          <w:rFonts w:asciiTheme="majorHAnsi" w:hAnsiTheme="majorHAnsi"/>
          <w:bCs/>
          <w:sz w:val="24"/>
          <w:szCs w:val="24"/>
          <w:lang w:val="en-US"/>
        </w:rPr>
      </w:pPr>
      <w:r w:rsidRPr="0083744B">
        <w:rPr>
          <w:rFonts w:asciiTheme="majorHAnsi" w:hAnsiTheme="majorHAnsi"/>
          <w:bCs/>
          <w:sz w:val="24"/>
          <w:szCs w:val="24"/>
          <w:lang w:val="en-ID"/>
        </w:rPr>
        <w:t>Qutni, M. D., Miftah, A. A., &amp; Martaliah, N. (2024). KERJASAMA PENGELOLAAN KEBUN (MUKHABARAH) DAN DAMPAKNYA TERHADAP PENDAPATAN MASYARAKAT DESA KERTOPATI.</w:t>
      </w:r>
      <w:r w:rsidRPr="0083744B">
        <w:rPr>
          <w:rFonts w:asciiTheme="majorHAnsi" w:hAnsiTheme="majorHAnsi"/>
          <w:bCs/>
          <w:sz w:val="24"/>
          <w:szCs w:val="24"/>
        </w:rPr>
        <w:t xml:space="preserve"> </w:t>
      </w:r>
      <w:r w:rsidRPr="0083744B">
        <w:rPr>
          <w:rFonts w:asciiTheme="majorHAnsi" w:hAnsiTheme="majorHAnsi"/>
          <w:bCs/>
          <w:i/>
          <w:iCs/>
          <w:sz w:val="24"/>
          <w:szCs w:val="24"/>
        </w:rPr>
        <w:t>Jkpim : Jurnal Kajian dan Penalaran Ilmu Manajemen</w:t>
      </w:r>
      <w:r w:rsidRPr="0083744B">
        <w:rPr>
          <w:rFonts w:asciiTheme="majorHAnsi" w:hAnsiTheme="majorHAnsi"/>
          <w:bCs/>
          <w:sz w:val="24"/>
          <w:szCs w:val="24"/>
          <w:lang w:val="en-ID"/>
        </w:rPr>
        <w:t xml:space="preserve">, 2(1), 246-260. </w:t>
      </w:r>
      <w:hyperlink r:id="rId17" w:history="1">
        <w:r w:rsidRPr="0083744B">
          <w:rPr>
            <w:rStyle w:val="Hyperlink"/>
            <w:rFonts w:asciiTheme="majorHAnsi" w:hAnsiTheme="majorHAnsi"/>
            <w:bCs/>
            <w:sz w:val="24"/>
            <w:szCs w:val="24"/>
          </w:rPr>
          <w:t>https://doi.org/10.59031/jkpim.v2i1.348</w:t>
        </w:r>
      </w:hyperlink>
      <w:r w:rsidRPr="0083744B">
        <w:rPr>
          <w:rFonts w:asciiTheme="majorHAnsi" w:hAnsiTheme="majorHAnsi"/>
          <w:bCs/>
          <w:sz w:val="24"/>
          <w:szCs w:val="24"/>
          <w:lang w:val="en-US"/>
        </w:rPr>
        <w:fldChar w:fldCharType="end"/>
      </w:r>
    </w:p>
    <w:sectPr w:rsidR="00E45235" w:rsidRPr="0083744B" w:rsidSect="00EF0B0E">
      <w:footerReference w:type="default" r:id="rId1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89937" w14:textId="77777777" w:rsidR="00C90812" w:rsidRDefault="00C90812" w:rsidP="00A84A34">
      <w:pPr>
        <w:spacing w:after="0" w:line="240" w:lineRule="auto"/>
      </w:pPr>
      <w:r>
        <w:separator/>
      </w:r>
    </w:p>
  </w:endnote>
  <w:endnote w:type="continuationSeparator" w:id="0">
    <w:p w14:paraId="326CB789" w14:textId="77777777" w:rsidR="00C90812" w:rsidRDefault="00C90812"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F86B" w14:textId="77777777" w:rsidR="000A2698" w:rsidRPr="000A2698" w:rsidRDefault="000A2698">
    <w:pPr>
      <w:pStyle w:val="Footer"/>
      <w:rPr>
        <w:lang w:val="en-US"/>
      </w:rPr>
    </w:pPr>
    <w:r>
      <w:rPr>
        <w:lang w:val="en-US"/>
      </w:rPr>
      <w:t>Inflasi dan kebijakan moneter 2012-2021</w:t>
    </w:r>
  </w:p>
  <w:p w14:paraId="1166FA0A" w14:textId="77777777" w:rsidR="000A2698" w:rsidRDefault="000A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8D88" w14:textId="77777777" w:rsidR="00C90812" w:rsidRDefault="00C90812" w:rsidP="00A84A34">
      <w:pPr>
        <w:spacing w:after="0" w:line="240" w:lineRule="auto"/>
      </w:pPr>
      <w:r>
        <w:separator/>
      </w:r>
    </w:p>
  </w:footnote>
  <w:footnote w:type="continuationSeparator" w:id="0">
    <w:p w14:paraId="21221085" w14:textId="77777777" w:rsidR="00C90812" w:rsidRDefault="00C90812" w:rsidP="00A84A34">
      <w:pPr>
        <w:spacing w:after="0" w:line="240" w:lineRule="auto"/>
      </w:pPr>
      <w:r>
        <w:continuationSeparator/>
      </w:r>
    </w:p>
  </w:footnote>
  <w:footnote w:id="1">
    <w:p w14:paraId="2F617F55" w14:textId="77777777" w:rsidR="00551870" w:rsidRPr="00551870" w:rsidRDefault="00551870">
      <w:pPr>
        <w:pStyle w:val="FootnoteText"/>
        <w:rPr>
          <w:lang w:val="en-US"/>
        </w:rPr>
      </w:pPr>
      <w:r>
        <w:rPr>
          <w:rStyle w:val="FootnoteReference"/>
        </w:rPr>
        <w:footnoteRef/>
      </w:r>
      <w:r w:rsidR="00F45460">
        <w:fldChar w:fldCharType="begin"/>
      </w:r>
      <w:r>
        <w:instrText xml:space="preserve"> ADDIN ZOTERO_ITEM CSL_CITATION {"citationID":"kWIyr1Of","properties":{"formattedCitation":"Novita Ramadhani, Anggy Sthela Oktaviany, and Muhammad Arkaan Satria Utama, \\uc0\\u8220{}Peran Pemerintah Menstabilkan Inflasi Dengan Kebijakan Moneter Dalam Perspektif Ekonomi Islam,\\uc0\\u8221{} {\\i{}Jurnal Sosial Dan Sains} 4, no. 2 (2024): 186\\uc0\\u8211{}95.","plainCitation":"Novita Ramadhani, Anggy Sthela Oktaviany, and Muhammad Arkaan Satria Utama, “Peran Pemerintah Menstabilkan Inflasi Dengan Kebijakan Moneter Dalam Perspektif Ekonomi Islam,” Jurnal Sosial Dan Sains 4, no. 2 (2024): 186–95.","noteIndex":1},"citationItems":[{"id":9,"uris":["http://zotero.org/users/local/PGe0ka5x/items/UCI87VLJ"],"itemData":{"id":9,"type":"article-journal","container-title":"Jurnal sosial dan sains","ISSN":"2774-700X","issue":"2","journalAbbreviation":"Jurnal sosial dan sains","page":"186-195","title":"Peran Pemerintah Menstabilkan Inflasi dengan Kebijakan Moneter dalam Perspektif Ekonomi Islam","volume":"4","author":[{"family":"Ramadhani","given":"Novita"},{"family":"Oktaviany","given":"Anggy Sthela"},{"family":"Utama","given":"Muhammad Arkaan Satria"}],"issued":{"date-parts":[["2024"]]}}}],"schema":"https://github.com/citation-style-language/schema/raw/master/csl-citation.json"} </w:instrText>
      </w:r>
      <w:r w:rsidR="00F45460">
        <w:fldChar w:fldCharType="separate"/>
      </w:r>
      <w:r w:rsidRPr="00551870">
        <w:rPr>
          <w:rFonts w:ascii="Calibri" w:hAnsi="Calibri" w:cs="Calibri"/>
          <w:szCs w:val="24"/>
        </w:rPr>
        <w:t xml:space="preserve">Novita Ramadhani, Anggy Sthela Oktaviany, and Muhammad Arkaan Satria Utama, “Peran Pemerintah Menstabilkan Inflasi Dengan Kebijakan Moneter Dalam Perspektif Ekonomi Islam,” </w:t>
      </w:r>
      <w:r w:rsidRPr="00551870">
        <w:rPr>
          <w:rFonts w:ascii="Calibri" w:hAnsi="Calibri" w:cs="Calibri"/>
          <w:i/>
          <w:iCs/>
          <w:szCs w:val="24"/>
        </w:rPr>
        <w:t>Jurnal Sosial Dan Sains</w:t>
      </w:r>
      <w:r w:rsidRPr="00551870">
        <w:rPr>
          <w:rFonts w:ascii="Calibri" w:hAnsi="Calibri" w:cs="Calibri"/>
          <w:szCs w:val="24"/>
        </w:rPr>
        <w:t xml:space="preserve"> 4, no. 2 (2024): 186–95.</w:t>
      </w:r>
      <w:r w:rsidR="00F45460">
        <w:fldChar w:fldCharType="end"/>
      </w:r>
    </w:p>
  </w:footnote>
  <w:footnote w:id="2">
    <w:p w14:paraId="4A5EA4F6" w14:textId="77777777" w:rsidR="006C61C1" w:rsidRPr="006C61C1" w:rsidRDefault="006C61C1">
      <w:pPr>
        <w:pStyle w:val="FootnoteText"/>
        <w:rPr>
          <w:lang w:val="en-US"/>
        </w:rPr>
      </w:pPr>
      <w:r>
        <w:rPr>
          <w:rStyle w:val="FootnoteReference"/>
        </w:rPr>
        <w:footnoteRef/>
      </w:r>
    </w:p>
  </w:footnote>
  <w:footnote w:id="3">
    <w:p w14:paraId="2BEB5D57" w14:textId="77777777" w:rsidR="00551870" w:rsidRPr="00551870" w:rsidRDefault="00551870">
      <w:pPr>
        <w:pStyle w:val="FootnoteText"/>
        <w:rPr>
          <w:lang w:val="en-US"/>
        </w:rPr>
      </w:pPr>
      <w:r>
        <w:rPr>
          <w:rStyle w:val="FootnoteReference"/>
        </w:rPr>
        <w:footnoteRef/>
      </w:r>
      <w:r w:rsidR="00F45460">
        <w:fldChar w:fldCharType="begin"/>
      </w:r>
      <w:r>
        <w:instrText xml:space="preserve"> ADDIN ZOTERO_ITEM CSL_CITATION {"citationID":"01EUZhiN","properties":{"formattedCitation":"Agus Budi Santosa, \\uc0\\u8220{}Analisis Inflasi Di Indonesia,\\uc0\\u8221{} 2017.","plainCitation":"Agus Budi Santosa, “Analisis Inflasi Di Indonesia,” 2017.","noteIndex":3},"citationItems":[{"id":10,"uris":["http://zotero.org/users/local/PGe0ka5x/items/BKJY7V7A"],"itemData":{"id":10,"type":"article-journal","title":"Analisis inflasi di Indonesia","author":[{"family":"Santosa","given":"Agus Budi"}],"issued":{"date-parts":[["2017"]]}}}],"schema":"https://github.com/citation-style-language/schema/raw/master/csl-citation.json"} </w:instrText>
      </w:r>
      <w:r w:rsidR="00F45460">
        <w:fldChar w:fldCharType="separate"/>
      </w:r>
      <w:r w:rsidRPr="00551870">
        <w:rPr>
          <w:rFonts w:ascii="Calibri" w:hAnsi="Calibri" w:cs="Calibri"/>
          <w:szCs w:val="24"/>
        </w:rPr>
        <w:t>Agus Budi Santosa, “Analisis Inflasi Di Indonesia,” 2017.</w:t>
      </w:r>
      <w:r w:rsidR="00F45460">
        <w:fldChar w:fldCharType="end"/>
      </w:r>
    </w:p>
  </w:footnote>
  <w:footnote w:id="4">
    <w:p w14:paraId="7F68A2A0" w14:textId="77777777" w:rsidR="00551870" w:rsidRPr="00551870" w:rsidRDefault="00551870">
      <w:pPr>
        <w:pStyle w:val="FootnoteText"/>
        <w:rPr>
          <w:lang w:val="en-US"/>
        </w:rPr>
      </w:pPr>
      <w:r>
        <w:rPr>
          <w:rStyle w:val="FootnoteReference"/>
        </w:rPr>
        <w:footnoteRef/>
      </w:r>
      <w:r w:rsidR="00F45460">
        <w:fldChar w:fldCharType="begin"/>
      </w:r>
      <w:r>
        <w:instrText xml:space="preserve"> ADDIN ZOTERO_ITEM CSL_CITATION {"citationID":"kpWmhJPk","properties":{"formattedCitation":"Luqmanul Hakiem Ajuna, \\uc0\\u8220{}Kebijakan Moneter Syariah,\\uc0\\u8221{} {\\i{}Al-Buhuts} 13, no. 01 (2017): 104\\uc0\\u8211{}17.","plainCitation":"Luqmanul Hakiem Ajuna, “Kebijakan Moneter Syariah,” Al-Buhuts 13, no. 01 (2017): 104–17.","noteIndex":4},"citationItems":[{"id":11,"uris":["http://zotero.org/users/local/PGe0ka5x/items/FL4JJ7N5"],"itemData":{"id":11,"type":"article-journal","container-title":"Al-Buhuts","ISSN":"2442-823X","issue":"01","journalAbbreviation":"Al-Buhuts","page":"104-117","title":"Kebijakan Moneter Syariah","volume":"13","author":[{"family":"Ajuna","given":"Luqmanul Hakiem"}],"issued":{"date-parts":[["2017"]]}}}],"schema":"https://github.com/citation-style-language/schema/raw/master/csl-citation.json"} </w:instrText>
      </w:r>
      <w:r w:rsidR="00F45460">
        <w:fldChar w:fldCharType="separate"/>
      </w:r>
      <w:r w:rsidRPr="00551870">
        <w:rPr>
          <w:rFonts w:ascii="Calibri" w:hAnsi="Calibri" w:cs="Calibri"/>
          <w:szCs w:val="24"/>
        </w:rPr>
        <w:t xml:space="preserve">Luqmanul Hakiem Ajuna, “Kebijakan Moneter Syariah,” </w:t>
      </w:r>
      <w:r w:rsidRPr="00551870">
        <w:rPr>
          <w:rFonts w:ascii="Calibri" w:hAnsi="Calibri" w:cs="Calibri"/>
          <w:i/>
          <w:iCs/>
          <w:szCs w:val="24"/>
        </w:rPr>
        <w:t>Al-Buhuts</w:t>
      </w:r>
      <w:r w:rsidRPr="00551870">
        <w:rPr>
          <w:rFonts w:ascii="Calibri" w:hAnsi="Calibri" w:cs="Calibri"/>
          <w:szCs w:val="24"/>
        </w:rPr>
        <w:t xml:space="preserve"> 13, no. 01 (2017): 104–17.</w:t>
      </w:r>
      <w:r w:rsidR="00F45460">
        <w:fldChar w:fldCharType="end"/>
      </w:r>
    </w:p>
  </w:footnote>
  <w:footnote w:id="5">
    <w:p w14:paraId="6C33D406" w14:textId="77777777" w:rsidR="00551870" w:rsidRPr="00551870" w:rsidRDefault="00551870">
      <w:pPr>
        <w:pStyle w:val="FootnoteText"/>
        <w:rPr>
          <w:lang w:val="en-US"/>
        </w:rPr>
      </w:pPr>
      <w:r>
        <w:rPr>
          <w:rStyle w:val="FootnoteReference"/>
        </w:rPr>
        <w:footnoteRef/>
      </w:r>
      <w:r w:rsidR="00F45460">
        <w:rPr>
          <w:rFonts w:asciiTheme="majorHAnsi" w:hAnsiTheme="majorHAnsi" w:cstheme="majorBidi"/>
          <w:b/>
          <w:sz w:val="24"/>
          <w:szCs w:val="24"/>
          <w:lang w:val="en-US"/>
        </w:rPr>
        <w:fldChar w:fldCharType="begin"/>
      </w:r>
      <w:r>
        <w:rPr>
          <w:rFonts w:asciiTheme="majorHAnsi" w:hAnsiTheme="majorHAnsi" w:cstheme="majorBidi"/>
          <w:b/>
          <w:sz w:val="24"/>
          <w:szCs w:val="24"/>
          <w:lang w:val="en-US"/>
        </w:rPr>
        <w:instrText xml:space="preserve"> ADDIN ZOTERO_ITEM CSL_CITATION {"citationID":"Lgsmdt1Y","properties":{"formattedCitation":"Anang Sukendar, \\uc0\\u8220{}Pengujian Dan Pemilihan Model Inflasi Dengan Non Nested Test Studi Kasus Perekonomian Indonesia Periode 1969-1997,\\uc0\\u8221{} {\\i{}Journal of Indonesian Economy and Business (JIEB)} 15, no. 2 (2000): 164\\uc0\\u8211{}78.","plainCitation":"Anang Sukendar, “Pengujian Dan Pemilihan Model Inflasi Dengan Non Nested Test Studi Kasus Perekonomian Indonesia Periode 1969-1997,” Journal of Indonesian Economy and Business (JIEB) 15, no. 2 (2000): 164–78.","noteIndex":5},"citationItems":[{"id":12,"uris":["http://zotero.org/users/local/PGe0ka5x/items/A44RE6JR"],"itemData":{"id":12,"type":"article-journal","container-title":"Journal of Indonesian Economy and Business (JIEB)","ISSN":"2338-5847","issue":"2","journalAbbreviation":"Journal of Indonesian Economy and Business (JIEB)","page":"164-178","title":"Pengujian dan pemilihan model inflasi dengan non nested test studi kasus perekonomian Indonesia Periode 1969-1997","volume":"15","author":[{"family":"Sukendar","given":"Anang"}],"issued":{"date-parts":[["2000"]]}}}],"schema":"https://github.com/citation-style-language/schema/raw/master/csl-citation.json"} </w:instrText>
      </w:r>
      <w:r w:rsidR="00F45460">
        <w:rPr>
          <w:rFonts w:asciiTheme="majorHAnsi" w:hAnsiTheme="majorHAnsi" w:cstheme="majorBidi"/>
          <w:b/>
          <w:sz w:val="24"/>
          <w:szCs w:val="24"/>
          <w:lang w:val="en-US"/>
        </w:rPr>
        <w:fldChar w:fldCharType="separate"/>
      </w:r>
      <w:r w:rsidRPr="00551870">
        <w:rPr>
          <w:rFonts w:ascii="Cambria" w:hAnsi="Cambria" w:cs="Times New Roman"/>
          <w:sz w:val="24"/>
          <w:szCs w:val="24"/>
        </w:rPr>
        <w:t xml:space="preserve">Anang Sukendar, “Pengujian Dan Pemilihan Model Inflasi Dengan Non Nested Test Studi Kasus Perekonomian Indonesia Periode 1969-1997,” </w:t>
      </w:r>
      <w:r w:rsidRPr="00551870">
        <w:rPr>
          <w:rFonts w:ascii="Cambria" w:hAnsi="Cambria" w:cs="Times New Roman"/>
          <w:i/>
          <w:iCs/>
          <w:sz w:val="24"/>
          <w:szCs w:val="24"/>
        </w:rPr>
        <w:t>Journal of Indonesian Economy and Business (JIEB)</w:t>
      </w:r>
      <w:r w:rsidRPr="00551870">
        <w:rPr>
          <w:rFonts w:ascii="Cambria" w:hAnsi="Cambria" w:cs="Times New Roman"/>
          <w:sz w:val="24"/>
          <w:szCs w:val="24"/>
        </w:rPr>
        <w:t xml:space="preserve"> 15, no. 2 (2000): 164–78.</w:t>
      </w:r>
      <w:r w:rsidR="00F45460">
        <w:rPr>
          <w:rFonts w:asciiTheme="majorHAnsi" w:hAnsiTheme="majorHAnsi" w:cstheme="majorBidi"/>
          <w:b/>
          <w:sz w:val="24"/>
          <w:szCs w:val="24"/>
          <w:lang w:val="en-US"/>
        </w:rPr>
        <w:fldChar w:fldCharType="end"/>
      </w:r>
    </w:p>
  </w:footnote>
  <w:footnote w:id="6">
    <w:p w14:paraId="1B59ECC8" w14:textId="77777777" w:rsidR="00551870" w:rsidRPr="00551870" w:rsidRDefault="00551870">
      <w:pPr>
        <w:pStyle w:val="FootnoteText"/>
        <w:rPr>
          <w:lang w:val="en-US"/>
        </w:rPr>
      </w:pPr>
      <w:r>
        <w:rPr>
          <w:rStyle w:val="FootnoteReference"/>
        </w:rPr>
        <w:footnoteRef/>
      </w:r>
      <w:r w:rsidR="00F45460">
        <w:fldChar w:fldCharType="begin"/>
      </w:r>
      <w:r>
        <w:instrText xml:space="preserve"> ADDIN ZOTERO_ITEM CSL_CITATION {"citationID":"v84OoSkE","properties":{"formattedCitation":"Santosa, \\uc0\\u8220{}Analisis Inflasi Di Indonesia.\\uc0\\u8221{}","plainCitation":"Santosa, “Analisis Inflasi Di Indonesia.”","noteIndex":6},"citationItems":[{"id":10,"uris":["http://zotero.org/users/local/PGe0ka5x/items/BKJY7V7A"],"itemData":{"id":10,"type":"article-journal","title":"Analisis inflasi di Indonesia","author":[{"family":"Santosa","given":"Agus Budi"}],"issued":{"date-parts":[["2017"]]}}}],"schema":"https://github.com/citation-style-language/schema/raw/master/csl-citation.json"} </w:instrText>
      </w:r>
      <w:r w:rsidR="00F45460">
        <w:fldChar w:fldCharType="separate"/>
      </w:r>
      <w:r w:rsidRPr="00551870">
        <w:rPr>
          <w:rFonts w:ascii="Calibri" w:hAnsi="Calibri" w:cs="Calibri"/>
          <w:sz w:val="22"/>
          <w:szCs w:val="24"/>
        </w:rPr>
        <w:t>Santosa, “Analisis Inflasi Di Indonesia.”</w:t>
      </w:r>
      <w:r w:rsidR="00F45460">
        <w:fldChar w:fldCharType="end"/>
      </w:r>
    </w:p>
  </w:footnote>
  <w:footnote w:id="7">
    <w:p w14:paraId="63DD7F35" w14:textId="77777777" w:rsidR="006720BD" w:rsidRPr="006720BD" w:rsidRDefault="006720BD">
      <w:pPr>
        <w:pStyle w:val="FootnoteText"/>
        <w:rPr>
          <w:lang w:val="en-US"/>
        </w:rPr>
      </w:pPr>
      <w:r>
        <w:rPr>
          <w:rStyle w:val="FootnoteReference"/>
        </w:rPr>
        <w:footnoteRef/>
      </w:r>
      <w:r w:rsidR="00F45460">
        <w:fldChar w:fldCharType="begin"/>
      </w:r>
      <w:r>
        <w:instrText xml:space="preserve"> ADDIN ZOTERO_ITEM CSL_CITATION {"citationID":"T0hOfLfu","properties":{"formattedCitation":"Hasdi Aimon and Efrizal Syofyan, \\uc0\\u8220{}Analisis Pengaruh Kebijakan Moneter Terhadap Inflasi Dan Perekonomian Di Indonesia,\\uc0\\u8221{} {\\i{}Jurnal Kajian Ekonomi} 2, no. 4 (2014).","plainCitation":"Hasdi Aimon and Efrizal Syofyan, “Analisis Pengaruh Kebijakan Moneter Terhadap Inflasi Dan Perekonomian Di Indonesia,” Jurnal Kajian Ekonomi 2, no. 4 (2014).","noteIndex":7},"citationItems":[{"id":15,"uris":["http://zotero.org/users/local/PGe0ka5x/items/V3L9Y428"],"itemData":{"id":15,"type":"article-journal","container-title":"Jurnal Kajian Ekonomi","ISSN":"2301-4288","issue":"4","journalAbbreviation":"Jurnal Kajian Ekonomi","title":"Analisis Pengaruh Kebijakan Moneter Terhadap Inflasi Dan Perekonomian Di Indonesia","volume":"2","author":[{"family":"Aimon","given":"Hasdi"},{"family":"Syofyan","given":"Efrizal"}],"issued":{"date-parts":[["2014"]]}}}],"schema":"https://github.com/citation-style-language/schema/raw/master/csl-citation.json"} </w:instrText>
      </w:r>
      <w:r w:rsidR="00F45460">
        <w:fldChar w:fldCharType="separate"/>
      </w:r>
      <w:r w:rsidRPr="006720BD">
        <w:rPr>
          <w:rFonts w:ascii="Calibri" w:hAnsi="Calibri" w:cs="Calibri"/>
          <w:szCs w:val="24"/>
        </w:rPr>
        <w:t xml:space="preserve">Hasdi Aimon and Efrizal Syofyan, “Analisis Pengaruh Kebijakan Moneter Terhadap Inflasi Dan Perekonomian Di Indonesia,” </w:t>
      </w:r>
      <w:r w:rsidRPr="006720BD">
        <w:rPr>
          <w:rFonts w:ascii="Calibri" w:hAnsi="Calibri" w:cs="Calibri"/>
          <w:i/>
          <w:iCs/>
          <w:szCs w:val="24"/>
        </w:rPr>
        <w:t>Jurnal Kajian Ekonomi</w:t>
      </w:r>
      <w:r w:rsidRPr="006720BD">
        <w:rPr>
          <w:rFonts w:ascii="Calibri" w:hAnsi="Calibri" w:cs="Calibri"/>
          <w:szCs w:val="24"/>
        </w:rPr>
        <w:t xml:space="preserve"> 2, no. 4 (2014).</w:t>
      </w:r>
      <w:r w:rsidR="00F45460">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22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3FE"/>
    <w:rsid w:val="000667CE"/>
    <w:rsid w:val="000A2698"/>
    <w:rsid w:val="001470D5"/>
    <w:rsid w:val="00184776"/>
    <w:rsid w:val="001A68F5"/>
    <w:rsid w:val="00331036"/>
    <w:rsid w:val="00360DB1"/>
    <w:rsid w:val="00361053"/>
    <w:rsid w:val="003A01FE"/>
    <w:rsid w:val="003A29D7"/>
    <w:rsid w:val="003E536A"/>
    <w:rsid w:val="004072F9"/>
    <w:rsid w:val="004F0AE5"/>
    <w:rsid w:val="0050483E"/>
    <w:rsid w:val="00512B5A"/>
    <w:rsid w:val="005313B0"/>
    <w:rsid w:val="005475FA"/>
    <w:rsid w:val="00551870"/>
    <w:rsid w:val="005B5654"/>
    <w:rsid w:val="006720BD"/>
    <w:rsid w:val="00682FFF"/>
    <w:rsid w:val="00685BE6"/>
    <w:rsid w:val="006C61C1"/>
    <w:rsid w:val="006E7EC1"/>
    <w:rsid w:val="007131C3"/>
    <w:rsid w:val="00715008"/>
    <w:rsid w:val="007265D2"/>
    <w:rsid w:val="00782249"/>
    <w:rsid w:val="007E07D5"/>
    <w:rsid w:val="0082027F"/>
    <w:rsid w:val="0083744B"/>
    <w:rsid w:val="00896F31"/>
    <w:rsid w:val="0090357D"/>
    <w:rsid w:val="00987F52"/>
    <w:rsid w:val="009B046F"/>
    <w:rsid w:val="009F06B6"/>
    <w:rsid w:val="00A007BD"/>
    <w:rsid w:val="00A00E5A"/>
    <w:rsid w:val="00A42DC0"/>
    <w:rsid w:val="00A813FE"/>
    <w:rsid w:val="00A840E7"/>
    <w:rsid w:val="00A84A34"/>
    <w:rsid w:val="00AC763B"/>
    <w:rsid w:val="00AD150C"/>
    <w:rsid w:val="00B41EA4"/>
    <w:rsid w:val="00B709E0"/>
    <w:rsid w:val="00BC5DD4"/>
    <w:rsid w:val="00BE0CB9"/>
    <w:rsid w:val="00C172D2"/>
    <w:rsid w:val="00C42863"/>
    <w:rsid w:val="00C5081E"/>
    <w:rsid w:val="00C61A38"/>
    <w:rsid w:val="00C76C1C"/>
    <w:rsid w:val="00C90812"/>
    <w:rsid w:val="00D31FBC"/>
    <w:rsid w:val="00E0075A"/>
    <w:rsid w:val="00E4505A"/>
    <w:rsid w:val="00E45235"/>
    <w:rsid w:val="00EA5F3C"/>
    <w:rsid w:val="00EB2296"/>
    <w:rsid w:val="00EF0B0E"/>
    <w:rsid w:val="00F44C42"/>
    <w:rsid w:val="00F45460"/>
    <w:rsid w:val="00F63A36"/>
    <w:rsid w:val="00F67FE6"/>
    <w:rsid w:val="00F708EA"/>
    <w:rsid w:val="00F96A59"/>
    <w:rsid w:val="00FD2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F2D3AA"/>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60"/>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PlaceholderText">
    <w:name w:val="Placeholder Text"/>
    <w:basedOn w:val="DefaultParagraphFont"/>
    <w:uiPriority w:val="99"/>
    <w:semiHidden/>
    <w:rsid w:val="00E0075A"/>
    <w:rPr>
      <w:color w:val="666666"/>
    </w:rPr>
  </w:style>
  <w:style w:type="paragraph" w:styleId="FootnoteText">
    <w:name w:val="footnote text"/>
    <w:basedOn w:val="Normal"/>
    <w:link w:val="FootnoteTextChar"/>
    <w:uiPriority w:val="99"/>
    <w:semiHidden/>
    <w:unhideWhenUsed/>
    <w:rsid w:val="006C6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1C1"/>
    <w:rPr>
      <w:noProof/>
      <w:sz w:val="20"/>
      <w:szCs w:val="20"/>
      <w:lang w:val="id-ID"/>
    </w:rPr>
  </w:style>
  <w:style w:type="character" w:styleId="FootnoteReference">
    <w:name w:val="footnote reference"/>
    <w:basedOn w:val="DefaultParagraphFont"/>
    <w:uiPriority w:val="99"/>
    <w:semiHidden/>
    <w:unhideWhenUsed/>
    <w:rsid w:val="006C61C1"/>
    <w:rPr>
      <w:vertAlign w:val="superscript"/>
    </w:rPr>
  </w:style>
  <w:style w:type="table" w:styleId="TableGrid">
    <w:name w:val="Table Grid"/>
    <w:basedOn w:val="TableNormal"/>
    <w:uiPriority w:val="59"/>
    <w:rsid w:val="0089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96A59"/>
    <w:pPr>
      <w:spacing w:after="0" w:line="240" w:lineRule="auto"/>
      <w:ind w:left="720" w:hanging="720"/>
    </w:pPr>
  </w:style>
  <w:style w:type="character" w:styleId="UnresolvedMention">
    <w:name w:val="Unresolved Mention"/>
    <w:basedOn w:val="DefaultParagraphFont"/>
    <w:uiPriority w:val="99"/>
    <w:semiHidden/>
    <w:unhideWhenUsed/>
    <w:rsid w:val="00837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4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58578/anwarul.v4i2.283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631/sdgs.v2i2.1454" TargetMode="External"/><Relationship Id="rId17" Type="http://schemas.openxmlformats.org/officeDocument/2006/relationships/hyperlink" Target="https://doi.org/10.59031/jkpim.v2i1.348" TargetMode="External"/><Relationship Id="rId2" Type="http://schemas.openxmlformats.org/officeDocument/2006/relationships/numbering" Target="numbering.xml"/><Relationship Id="rId16" Type="http://schemas.openxmlformats.org/officeDocument/2006/relationships/hyperlink" Target="https://doi.org/10.59031/jkpim.v2i1.2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1i1.1840" TargetMode="External"/><Relationship Id="rId5" Type="http://schemas.openxmlformats.org/officeDocument/2006/relationships/webSettings" Target="webSettings.xml"/><Relationship Id="rId15" Type="http://schemas.openxmlformats.org/officeDocument/2006/relationships/hyperlink" Target="https://doi.org/10.55606/jsr.v1i5" TargetMode="External"/><Relationship Id="rId10" Type="http://schemas.openxmlformats.org/officeDocument/2006/relationships/hyperlink" Target="https://scholar.google.com/citations?view_op=view_citation&amp;hl=id&amp;user=cgrY5j4AAAAJ&amp;sortby=pubdate&amp;citation_for_view=cgrY5j4AAAAJ:zYLM7Y9cAGg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1004/jptam.v8i1.14099" TargetMode="External"/><Relationship Id="rId14" Type="http://schemas.openxmlformats.org/officeDocument/2006/relationships/hyperlink" Target="https://doi.org/10.55606/jupumi.v2i3.215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inflasi</c:v>
                </c:pt>
              </c:strCache>
            </c:strRef>
          </c:tx>
          <c:dPt>
            <c:idx val="0"/>
            <c:bubble3D val="0"/>
            <c:spPr>
              <a:solidFill>
                <a:schemeClr val="accent1"/>
              </a:solidFill>
              <a:ln>
                <a:noFill/>
              </a:ln>
              <a:effectLst/>
            </c:spPr>
            <c:extLst>
              <c:ext xmlns:c16="http://schemas.microsoft.com/office/drawing/2014/chart" uri="{C3380CC4-5D6E-409C-BE32-E72D297353CC}">
                <c16:uniqueId val="{00000001-2B34-4BA5-BEB9-064DE982D3F1}"/>
              </c:ext>
            </c:extLst>
          </c:dPt>
          <c:dPt>
            <c:idx val="1"/>
            <c:bubble3D val="0"/>
            <c:spPr>
              <a:solidFill>
                <a:schemeClr val="accent2"/>
              </a:solidFill>
              <a:ln>
                <a:noFill/>
              </a:ln>
              <a:effectLst/>
            </c:spPr>
            <c:extLst>
              <c:ext xmlns:c16="http://schemas.microsoft.com/office/drawing/2014/chart" uri="{C3380CC4-5D6E-409C-BE32-E72D297353CC}">
                <c16:uniqueId val="{00000003-2B34-4BA5-BEB9-064DE982D3F1}"/>
              </c:ext>
            </c:extLst>
          </c:dPt>
          <c:dPt>
            <c:idx val="2"/>
            <c:bubble3D val="0"/>
            <c:spPr>
              <a:solidFill>
                <a:schemeClr val="accent3"/>
              </a:solidFill>
              <a:ln>
                <a:noFill/>
              </a:ln>
              <a:effectLst/>
            </c:spPr>
            <c:extLst>
              <c:ext xmlns:c16="http://schemas.microsoft.com/office/drawing/2014/chart" uri="{C3380CC4-5D6E-409C-BE32-E72D297353CC}">
                <c16:uniqueId val="{00000005-2B34-4BA5-BEB9-064DE982D3F1}"/>
              </c:ext>
            </c:extLst>
          </c:dPt>
          <c:dPt>
            <c:idx val="3"/>
            <c:bubble3D val="0"/>
            <c:spPr>
              <a:solidFill>
                <a:schemeClr val="accent4"/>
              </a:solidFill>
              <a:ln>
                <a:noFill/>
              </a:ln>
              <a:effectLst/>
            </c:spPr>
            <c:extLst>
              <c:ext xmlns:c16="http://schemas.microsoft.com/office/drawing/2014/chart" uri="{C3380CC4-5D6E-409C-BE32-E72D297353CC}">
                <c16:uniqueId val="{00000007-2B34-4BA5-BEB9-064DE982D3F1}"/>
              </c:ext>
            </c:extLst>
          </c:dPt>
          <c:dPt>
            <c:idx val="4"/>
            <c:bubble3D val="0"/>
            <c:spPr>
              <a:solidFill>
                <a:schemeClr val="accent5"/>
              </a:solidFill>
              <a:ln>
                <a:noFill/>
              </a:ln>
              <a:effectLst/>
            </c:spPr>
            <c:extLst>
              <c:ext xmlns:c16="http://schemas.microsoft.com/office/drawing/2014/chart" uri="{C3380CC4-5D6E-409C-BE32-E72D297353CC}">
                <c16:uniqueId val="{00000009-2B34-4BA5-BEB9-064DE982D3F1}"/>
              </c:ext>
            </c:extLst>
          </c:dPt>
          <c:dPt>
            <c:idx val="5"/>
            <c:bubble3D val="0"/>
            <c:spPr>
              <a:solidFill>
                <a:schemeClr val="accent6"/>
              </a:solidFill>
              <a:ln>
                <a:noFill/>
              </a:ln>
              <a:effectLst/>
            </c:spPr>
            <c:extLst>
              <c:ext xmlns:c16="http://schemas.microsoft.com/office/drawing/2014/chart" uri="{C3380CC4-5D6E-409C-BE32-E72D297353CC}">
                <c16:uniqueId val="{0000000B-2B34-4BA5-BEB9-064DE982D3F1}"/>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2B34-4BA5-BEB9-064DE982D3F1}"/>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2B34-4BA5-BEB9-064DE982D3F1}"/>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2B34-4BA5-BEB9-064DE982D3F1}"/>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2B34-4BA5-BEB9-064DE982D3F1}"/>
              </c:ext>
            </c:extLst>
          </c:dPt>
          <c:cat>
            <c:numRef>
              <c:f>Sheet1!$A$2:$A$11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Sheet1!$B$2:$B$11</c:f>
              <c:numCache>
                <c:formatCode>0.00%</c:formatCode>
                <c:ptCount val="10"/>
                <c:pt idx="0">
                  <c:v>5.3800000000000014E-2</c:v>
                </c:pt>
                <c:pt idx="1">
                  <c:v>8.3800000000000069E-2</c:v>
                </c:pt>
                <c:pt idx="2">
                  <c:v>8.3600000000000063E-2</c:v>
                </c:pt>
                <c:pt idx="3">
                  <c:v>6.3800000000000009E-2</c:v>
                </c:pt>
                <c:pt idx="4">
                  <c:v>3.3500000000000002E-2</c:v>
                </c:pt>
                <c:pt idx="5">
                  <c:v>3.3399999999999999E-2</c:v>
                </c:pt>
                <c:pt idx="6">
                  <c:v>3.0500000000000006E-2</c:v>
                </c:pt>
                <c:pt idx="7">
                  <c:v>2.7200000000000005E-2</c:v>
                </c:pt>
                <c:pt idx="8">
                  <c:v>2.7200000000000005E-2</c:v>
                </c:pt>
                <c:pt idx="9">
                  <c:v>1.3599999999999998E-2</c:v>
                </c:pt>
              </c:numCache>
            </c:numRef>
          </c:val>
          <c:extLst>
            <c:ext xmlns:c16="http://schemas.microsoft.com/office/drawing/2014/chart" uri="{C3380CC4-5D6E-409C-BE32-E72D297353CC}">
              <c16:uniqueId val="{00000000-C855-4223-A1BB-99F08D5654AC}"/>
            </c:ext>
          </c:extLst>
        </c:ser>
        <c:ser>
          <c:idx val="1"/>
          <c:order val="1"/>
          <c:tx>
            <c:strRef>
              <c:f>Sheet1!$C$1</c:f>
              <c:strCache>
                <c:ptCount val="1"/>
                <c:pt idx="0">
                  <c:v>kebijakan moneter</c:v>
                </c:pt>
              </c:strCache>
            </c:strRef>
          </c:tx>
          <c:dPt>
            <c:idx val="0"/>
            <c:bubble3D val="0"/>
            <c:spPr>
              <a:solidFill>
                <a:schemeClr val="accent1"/>
              </a:solidFill>
              <a:ln>
                <a:noFill/>
              </a:ln>
              <a:effectLst/>
            </c:spPr>
            <c:extLst>
              <c:ext xmlns:c16="http://schemas.microsoft.com/office/drawing/2014/chart" uri="{C3380CC4-5D6E-409C-BE32-E72D297353CC}">
                <c16:uniqueId val="{00000015-2B34-4BA5-BEB9-064DE982D3F1}"/>
              </c:ext>
            </c:extLst>
          </c:dPt>
          <c:dPt>
            <c:idx val="1"/>
            <c:bubble3D val="0"/>
            <c:spPr>
              <a:solidFill>
                <a:schemeClr val="accent2"/>
              </a:solidFill>
              <a:ln>
                <a:noFill/>
              </a:ln>
              <a:effectLst/>
            </c:spPr>
            <c:extLst>
              <c:ext xmlns:c16="http://schemas.microsoft.com/office/drawing/2014/chart" uri="{C3380CC4-5D6E-409C-BE32-E72D297353CC}">
                <c16:uniqueId val="{00000017-2B34-4BA5-BEB9-064DE982D3F1}"/>
              </c:ext>
            </c:extLst>
          </c:dPt>
          <c:dPt>
            <c:idx val="2"/>
            <c:bubble3D val="0"/>
            <c:spPr>
              <a:solidFill>
                <a:schemeClr val="accent3"/>
              </a:solidFill>
              <a:ln>
                <a:noFill/>
              </a:ln>
              <a:effectLst/>
            </c:spPr>
            <c:extLst>
              <c:ext xmlns:c16="http://schemas.microsoft.com/office/drawing/2014/chart" uri="{C3380CC4-5D6E-409C-BE32-E72D297353CC}">
                <c16:uniqueId val="{00000019-2B34-4BA5-BEB9-064DE982D3F1}"/>
              </c:ext>
            </c:extLst>
          </c:dPt>
          <c:dPt>
            <c:idx val="3"/>
            <c:bubble3D val="0"/>
            <c:spPr>
              <a:solidFill>
                <a:schemeClr val="accent4"/>
              </a:solidFill>
              <a:ln>
                <a:noFill/>
              </a:ln>
              <a:effectLst/>
            </c:spPr>
            <c:extLst>
              <c:ext xmlns:c16="http://schemas.microsoft.com/office/drawing/2014/chart" uri="{C3380CC4-5D6E-409C-BE32-E72D297353CC}">
                <c16:uniqueId val="{0000001B-2B34-4BA5-BEB9-064DE982D3F1}"/>
              </c:ext>
            </c:extLst>
          </c:dPt>
          <c:dPt>
            <c:idx val="4"/>
            <c:bubble3D val="0"/>
            <c:spPr>
              <a:solidFill>
                <a:schemeClr val="accent5"/>
              </a:solidFill>
              <a:ln>
                <a:noFill/>
              </a:ln>
              <a:effectLst/>
            </c:spPr>
            <c:extLst>
              <c:ext xmlns:c16="http://schemas.microsoft.com/office/drawing/2014/chart" uri="{C3380CC4-5D6E-409C-BE32-E72D297353CC}">
                <c16:uniqueId val="{0000001D-2B34-4BA5-BEB9-064DE982D3F1}"/>
              </c:ext>
            </c:extLst>
          </c:dPt>
          <c:dPt>
            <c:idx val="5"/>
            <c:bubble3D val="0"/>
            <c:spPr>
              <a:solidFill>
                <a:schemeClr val="accent6"/>
              </a:solidFill>
              <a:ln>
                <a:noFill/>
              </a:ln>
              <a:effectLst/>
            </c:spPr>
            <c:extLst>
              <c:ext xmlns:c16="http://schemas.microsoft.com/office/drawing/2014/chart" uri="{C3380CC4-5D6E-409C-BE32-E72D297353CC}">
                <c16:uniqueId val="{0000001F-2B34-4BA5-BEB9-064DE982D3F1}"/>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21-2B34-4BA5-BEB9-064DE982D3F1}"/>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23-2B34-4BA5-BEB9-064DE982D3F1}"/>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25-2B34-4BA5-BEB9-064DE982D3F1}"/>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27-2B34-4BA5-BEB9-064DE982D3F1}"/>
              </c:ext>
            </c:extLst>
          </c:dPt>
          <c:cat>
            <c:numRef>
              <c:f>Sheet1!$A$2:$A$11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Sheet1!$C$2:$C$11</c:f>
              <c:numCache>
                <c:formatCode>General</c:formatCode>
                <c:ptCount val="10"/>
                <c:pt idx="0">
                  <c:v>2.4</c:v>
                </c:pt>
                <c:pt idx="1">
                  <c:v>4.4000000000000004</c:v>
                </c:pt>
                <c:pt idx="2">
                  <c:v>1.8</c:v>
                </c:pt>
                <c:pt idx="3">
                  <c:v>2.8</c:v>
                </c:pt>
              </c:numCache>
            </c:numRef>
          </c:val>
          <c:extLst>
            <c:ext xmlns:c16="http://schemas.microsoft.com/office/drawing/2014/chart" uri="{C3380CC4-5D6E-409C-BE32-E72D297353CC}">
              <c16:uniqueId val="{00000001-C855-4223-A1BB-99F08D5654A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D99A-108D-48A0-91FC-26DE61BF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6125</Words>
  <Characters>34918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4</cp:revision>
  <dcterms:created xsi:type="dcterms:W3CDTF">2024-06-11T13:37:00Z</dcterms:created>
  <dcterms:modified xsi:type="dcterms:W3CDTF">2024-07-03T13:59:00Z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id="8IRxmfkn"/&gt;&lt;style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