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B18CB" w14:textId="77777777" w:rsidR="00B62145" w:rsidRPr="00B62145" w:rsidRDefault="00B62145" w:rsidP="00B62145">
      <w:pPr>
        <w:spacing w:line="240" w:lineRule="auto"/>
        <w:ind w:left="-720"/>
        <w:jc w:val="center"/>
        <w:rPr>
          <w:rFonts w:ascii="Cambria" w:hAnsi="Cambria" w:cs="Times New Roman"/>
          <w:b/>
          <w:bCs/>
          <w:sz w:val="28"/>
          <w:szCs w:val="28"/>
          <w:lang w:val="id-ID"/>
        </w:rPr>
      </w:pPr>
      <w:r w:rsidRPr="00B62145">
        <w:rPr>
          <w:rFonts w:ascii="Cambria" w:hAnsi="Cambria" w:cs="Times New Roman"/>
          <w:b/>
          <w:bCs/>
          <w:sz w:val="28"/>
          <w:szCs w:val="28"/>
          <w:lang w:val="id-ID"/>
        </w:rPr>
        <w:t>OTONOMI DAERAH DAN PERTUMBUHAN EKONOMI</w:t>
      </w:r>
    </w:p>
    <w:p w14:paraId="1F62FCC3" w14:textId="77777777" w:rsidR="004B796D" w:rsidRDefault="00F322B7" w:rsidP="00B62145">
      <w:pPr>
        <w:spacing w:line="240" w:lineRule="auto"/>
        <w:ind w:left="-720"/>
        <w:jc w:val="center"/>
        <w:rPr>
          <w:rFonts w:ascii="Cambria" w:hAnsi="Cambria" w:cs="Times New Roman"/>
          <w:sz w:val="20"/>
          <w:szCs w:val="20"/>
          <w:lang w:val="id-ID"/>
        </w:rPr>
      </w:pPr>
      <w:r w:rsidRPr="00F322B7">
        <w:rPr>
          <w:rFonts w:ascii="Cambria" w:hAnsi="Cambria" w:cs="Times New Roman"/>
          <w:sz w:val="20"/>
          <w:szCs w:val="20"/>
          <w:lang w:val="id-ID"/>
        </w:rPr>
        <w:t>Fahreza Ahmad Maulana</w:t>
      </w:r>
      <w:r w:rsidR="004B796D">
        <w:rPr>
          <w:rFonts w:ascii="Cambria" w:hAnsi="Cambria" w:cs="Times New Roman"/>
          <w:sz w:val="20"/>
          <w:szCs w:val="20"/>
          <w:lang w:val="id-ID"/>
        </w:rPr>
        <w:t>¹</w:t>
      </w:r>
      <w:r w:rsidR="00B62145" w:rsidRPr="00D31FBC">
        <w:rPr>
          <w:rFonts w:ascii="Cambria" w:hAnsi="Cambria"/>
          <w:sz w:val="24"/>
          <w:szCs w:val="24"/>
        </w:rPr>
        <w:t>*</w:t>
      </w:r>
      <w:r w:rsidR="004B796D" w:rsidRPr="004B796D">
        <w:rPr>
          <w:rFonts w:ascii="Cambria" w:hAnsi="Cambria" w:cs="Times New Roman"/>
          <w:sz w:val="20"/>
          <w:szCs w:val="20"/>
          <w:lang w:val="id-ID"/>
        </w:rPr>
        <w:t xml:space="preserve">, </w:t>
      </w:r>
      <w:r w:rsidRPr="00F322B7">
        <w:rPr>
          <w:rFonts w:ascii="Cambria" w:hAnsi="Cambria" w:cs="Times New Roman"/>
          <w:sz w:val="20"/>
          <w:szCs w:val="20"/>
          <w:lang w:val="id-ID"/>
        </w:rPr>
        <w:t>Abu Hasan asari</w:t>
      </w:r>
      <w:r w:rsidR="004B796D">
        <w:rPr>
          <w:rFonts w:ascii="Cambria" w:hAnsi="Cambria" w:cs="Times New Roman"/>
          <w:sz w:val="20"/>
          <w:szCs w:val="20"/>
          <w:lang w:val="id-ID"/>
        </w:rPr>
        <w:t>²</w:t>
      </w:r>
      <w:r w:rsidR="004B796D" w:rsidRPr="004B796D">
        <w:rPr>
          <w:rFonts w:ascii="Cambria" w:hAnsi="Cambria" w:cs="Times New Roman"/>
          <w:sz w:val="20"/>
          <w:szCs w:val="20"/>
          <w:lang w:val="id-ID"/>
        </w:rPr>
        <w:t xml:space="preserve">, </w:t>
      </w:r>
      <w:r w:rsidRPr="00F322B7">
        <w:rPr>
          <w:rFonts w:ascii="Cambria" w:hAnsi="Cambria" w:cs="Times New Roman"/>
          <w:sz w:val="20"/>
          <w:szCs w:val="20"/>
          <w:lang w:val="id-ID"/>
        </w:rPr>
        <w:t xml:space="preserve">Aagim bima prastya </w:t>
      </w:r>
      <w:r w:rsidR="004B796D">
        <w:rPr>
          <w:rFonts w:ascii="Cambria" w:hAnsi="Cambria" w:cs="Times New Roman"/>
          <w:sz w:val="20"/>
          <w:szCs w:val="20"/>
          <w:lang w:val="id-ID"/>
        </w:rPr>
        <w:t>³</w:t>
      </w:r>
    </w:p>
    <w:p w14:paraId="33879696" w14:textId="77777777" w:rsidR="00DB1F60" w:rsidRPr="006143AE" w:rsidRDefault="00DB1F60" w:rsidP="00B62145">
      <w:pPr>
        <w:spacing w:line="240" w:lineRule="auto"/>
        <w:ind w:left="-720"/>
        <w:jc w:val="center"/>
        <w:rPr>
          <w:rFonts w:ascii="Cambria" w:hAnsi="Cambria" w:cs="Times New Roman"/>
          <w:sz w:val="20"/>
          <w:szCs w:val="20"/>
          <w:lang w:val="id-ID"/>
        </w:rPr>
      </w:pPr>
      <w:r w:rsidRPr="006143AE">
        <w:rPr>
          <w:rFonts w:ascii="Cambria" w:hAnsi="Cambria" w:cs="Times New Roman"/>
          <w:sz w:val="20"/>
          <w:szCs w:val="20"/>
          <w:lang w:val="id-ID"/>
        </w:rPr>
        <w:t>Jurusan Ek</w:t>
      </w:r>
      <w:r w:rsidR="00F67AAE" w:rsidRPr="006143AE">
        <w:rPr>
          <w:rFonts w:ascii="Cambria" w:hAnsi="Cambria" w:cs="Times New Roman"/>
          <w:sz w:val="20"/>
          <w:szCs w:val="20"/>
          <w:lang w:val="id-ID"/>
        </w:rPr>
        <w:t>onomi Syariah Fakultas Ekonomi d</w:t>
      </w:r>
      <w:r w:rsidRPr="006143AE">
        <w:rPr>
          <w:rFonts w:ascii="Cambria" w:hAnsi="Cambria" w:cs="Times New Roman"/>
          <w:sz w:val="20"/>
          <w:szCs w:val="20"/>
          <w:lang w:val="id-ID"/>
        </w:rPr>
        <w:t>an Bisnis Islam Universitas Uin Jambi¹</w:t>
      </w:r>
      <w:r w:rsidR="00B62145">
        <w:rPr>
          <w:rFonts w:ascii="Cambria" w:hAnsi="Cambria" w:cs="Times New Roman"/>
          <w:sz w:val="20"/>
          <w:szCs w:val="20"/>
          <w:lang w:val="id-ID"/>
        </w:rPr>
        <w:t>²³</w:t>
      </w:r>
    </w:p>
    <w:p w14:paraId="73A8D8D9" w14:textId="77777777" w:rsidR="00FE4C12" w:rsidRPr="006143AE" w:rsidRDefault="00B62145" w:rsidP="00B62145">
      <w:pPr>
        <w:spacing w:line="240" w:lineRule="auto"/>
        <w:ind w:left="-720"/>
        <w:jc w:val="center"/>
        <w:rPr>
          <w:rFonts w:ascii="Cambria" w:hAnsi="Cambria" w:cs="Times New Roman"/>
          <w:sz w:val="20"/>
          <w:szCs w:val="20"/>
          <w:lang w:val="id-ID"/>
        </w:rPr>
      </w:pPr>
      <w:r w:rsidRPr="00D31FBC">
        <w:rPr>
          <w:rFonts w:ascii="Cambria" w:hAnsi="Cambria"/>
          <w:sz w:val="24"/>
          <w:szCs w:val="24"/>
        </w:rPr>
        <w:t>*</w:t>
      </w:r>
      <w:r>
        <w:rPr>
          <w:lang w:val="id-ID"/>
        </w:rPr>
        <w:t xml:space="preserve">Email: </w:t>
      </w:r>
      <w:hyperlink r:id="rId8" w:history="1">
        <w:r w:rsidR="00F322B7" w:rsidRPr="00D106AF">
          <w:rPr>
            <w:rStyle w:val="Hyperlink"/>
            <w:rFonts w:ascii="Cambria" w:hAnsi="Cambria" w:cs="Times New Roman"/>
            <w:sz w:val="20"/>
            <w:szCs w:val="20"/>
            <w:lang w:val="id-ID"/>
          </w:rPr>
          <w:t>fahrezaahmadmaulana23@gmail.com</w:t>
        </w:r>
      </w:hyperlink>
      <w:r w:rsidR="006F7719" w:rsidRPr="006143AE">
        <w:rPr>
          <w:rFonts w:ascii="Cambria" w:hAnsi="Cambria" w:cs="Times New Roman"/>
          <w:sz w:val="20"/>
          <w:szCs w:val="20"/>
          <w:lang w:val="id-ID"/>
        </w:rPr>
        <w:t xml:space="preserve">¹, </w:t>
      </w:r>
      <w:hyperlink r:id="rId9" w:history="1">
        <w:r w:rsidR="00F322B7" w:rsidRPr="00D106AF">
          <w:rPr>
            <w:rStyle w:val="Hyperlink"/>
            <w:rFonts w:ascii="Cambria" w:hAnsi="Cambria" w:cs="Times New Roman"/>
            <w:sz w:val="20"/>
            <w:szCs w:val="20"/>
            <w:lang w:val="id-ID"/>
          </w:rPr>
          <w:t>abuhasanasyari22@gmail.com</w:t>
        </w:r>
      </w:hyperlink>
      <w:r w:rsidR="0091551A">
        <w:rPr>
          <w:rFonts w:ascii="Cambria" w:hAnsi="Cambria" w:cs="Times New Roman"/>
          <w:sz w:val="20"/>
          <w:szCs w:val="20"/>
          <w:lang w:val="id-ID"/>
        </w:rPr>
        <w:t>²</w:t>
      </w:r>
      <w:r w:rsidR="00F322B7">
        <w:rPr>
          <w:rFonts w:ascii="Cambria" w:hAnsi="Cambria" w:cs="Times New Roman"/>
          <w:sz w:val="20"/>
          <w:szCs w:val="20"/>
          <w:lang w:val="id-ID"/>
        </w:rPr>
        <w:t xml:space="preserve">, </w:t>
      </w:r>
      <w:hyperlink r:id="rId10" w:history="1">
        <w:r w:rsidR="00F322B7" w:rsidRPr="00D106AF">
          <w:rPr>
            <w:rStyle w:val="Hyperlink"/>
            <w:rFonts w:ascii="Cambria" w:hAnsi="Cambria" w:cs="Times New Roman"/>
            <w:sz w:val="20"/>
            <w:szCs w:val="20"/>
            <w:lang w:val="id-ID"/>
          </w:rPr>
          <w:t>aagimbimaprastya@gmail.com</w:t>
        </w:r>
      </w:hyperlink>
      <w:r w:rsidR="0091551A">
        <w:rPr>
          <w:rFonts w:ascii="Cambria" w:hAnsi="Cambria" w:cs="Times New Roman"/>
          <w:sz w:val="20"/>
          <w:szCs w:val="20"/>
          <w:lang w:val="id-ID"/>
        </w:rPr>
        <w:t>³</w:t>
      </w:r>
    </w:p>
    <w:p w14:paraId="2F93ED4D" w14:textId="77777777" w:rsidR="00FE4C12" w:rsidRDefault="00F67AAE" w:rsidP="001C35EB">
      <w:pPr>
        <w:spacing w:line="240" w:lineRule="auto"/>
        <w:ind w:left="-720"/>
        <w:jc w:val="both"/>
        <w:rPr>
          <w:rFonts w:ascii="Cambria" w:hAnsi="Cambria" w:cs="Times New Roman"/>
          <w:b/>
          <w:bCs/>
          <w:sz w:val="24"/>
          <w:szCs w:val="24"/>
          <w:lang w:val="id-ID"/>
        </w:rPr>
      </w:pPr>
      <w:r w:rsidRPr="001C35EB">
        <w:rPr>
          <w:rFonts w:ascii="Cambria" w:hAnsi="Cambria" w:cs="Times New Roman"/>
          <w:b/>
          <w:bCs/>
          <w:sz w:val="24"/>
          <w:szCs w:val="24"/>
          <w:lang w:val="id-ID"/>
        </w:rPr>
        <w:t xml:space="preserve">Abstrak </w:t>
      </w:r>
    </w:p>
    <w:p w14:paraId="59036F2C" w14:textId="77777777" w:rsidR="00953F48" w:rsidRPr="00953F48" w:rsidRDefault="00953F48" w:rsidP="00953F48">
      <w:pPr>
        <w:spacing w:line="240" w:lineRule="auto"/>
        <w:ind w:left="-720" w:firstLine="720"/>
        <w:jc w:val="both"/>
        <w:rPr>
          <w:rFonts w:ascii="Cambria" w:hAnsi="Cambria" w:cs="Times New Roman"/>
          <w:sz w:val="24"/>
          <w:szCs w:val="24"/>
          <w:lang w:val="id-ID"/>
        </w:rPr>
      </w:pPr>
      <w:r w:rsidRPr="00953F48">
        <w:rPr>
          <w:rFonts w:ascii="Cambria" w:hAnsi="Cambria" w:cs="Times New Roman"/>
          <w:sz w:val="24"/>
          <w:szCs w:val="24"/>
          <w:lang w:val="id-ID"/>
        </w:rPr>
        <w:t>Artikel ini bertujuan untuk melakukan tinjauan literatur mengenai hubungan antara otonomi daerah dan pertumbuhan ekonomi di Indonesia. Melalui penelusuran literatur dari beberapa sumber, artikel ini menemukan terdapat perdebatan mengenai apakah otonomi daerah dapat mempercepat atau justru menghambat pertumbuhan ekonomi. Namun, mayoritas studi menunjukkan bahwa otonomi daerah memberikan dampak positif terhadap pertumbuhan ekonomi, terutama ketika pemerintah daerah mampu melakukan pengelolaan sumber daya secara efektif dan efisien memiliki pengaruh yang signifikan terhadap pertumbuhan ekonomi di Indonesia. Oleh karena itu, diperlukan upaya-upaya untuk meningkatkan kualitas sumber daya manusia dan infrastruktur di daerah, sehingga dapat meningkatkan efektivitas pengelolaan sumber daya yang ada</w:t>
      </w:r>
      <w:r>
        <w:rPr>
          <w:rFonts w:ascii="Cambria" w:hAnsi="Cambria" w:cs="Times New Roman"/>
          <w:sz w:val="24"/>
          <w:szCs w:val="24"/>
          <w:lang w:val="id-ID"/>
        </w:rPr>
        <w:t>.</w:t>
      </w:r>
    </w:p>
    <w:p w14:paraId="73CCE0C5" w14:textId="77777777" w:rsidR="00EF069B" w:rsidRDefault="00F67AAE" w:rsidP="00953F48">
      <w:pPr>
        <w:spacing w:line="240" w:lineRule="auto"/>
        <w:ind w:left="-720"/>
        <w:jc w:val="both"/>
        <w:rPr>
          <w:rFonts w:ascii="Cambria" w:hAnsi="Cambria" w:cs="Times New Roman"/>
          <w:sz w:val="20"/>
          <w:szCs w:val="20"/>
          <w:lang w:val="id-ID"/>
        </w:rPr>
      </w:pPr>
      <w:r w:rsidRPr="001C35EB">
        <w:rPr>
          <w:rFonts w:ascii="Cambria" w:hAnsi="Cambria" w:cs="Times New Roman"/>
          <w:b/>
          <w:bCs/>
          <w:sz w:val="24"/>
          <w:szCs w:val="24"/>
          <w:lang w:val="id-ID"/>
        </w:rPr>
        <w:t>Kata Kunci</w:t>
      </w:r>
      <w:r w:rsidR="001C35EB" w:rsidRPr="001C35EB">
        <w:rPr>
          <w:rFonts w:ascii="Cambria" w:hAnsi="Cambria" w:cs="Times New Roman"/>
          <w:b/>
          <w:bCs/>
          <w:sz w:val="24"/>
          <w:szCs w:val="24"/>
          <w:lang w:val="id-ID"/>
        </w:rPr>
        <w:t xml:space="preserve"> : </w:t>
      </w:r>
      <w:r w:rsidR="00953F48" w:rsidRPr="00953F48">
        <w:rPr>
          <w:rFonts w:ascii="Cambria" w:hAnsi="Cambria" w:cs="Times New Roman"/>
          <w:sz w:val="24"/>
          <w:szCs w:val="24"/>
          <w:lang w:val="id-ID"/>
        </w:rPr>
        <w:t>Otonomi daerah 1 ; Pertumbuhan Ekonomi 2;</w:t>
      </w:r>
    </w:p>
    <w:p w14:paraId="15D7D417" w14:textId="77777777" w:rsidR="00953F48" w:rsidRPr="00953F48" w:rsidRDefault="00953F48" w:rsidP="00953F48">
      <w:pPr>
        <w:spacing w:line="240" w:lineRule="auto"/>
        <w:ind w:left="-720"/>
        <w:jc w:val="both"/>
        <w:rPr>
          <w:rFonts w:ascii="Cambria" w:hAnsi="Cambria" w:cs="Times New Roman"/>
          <w:sz w:val="20"/>
          <w:szCs w:val="20"/>
          <w:lang w:val="id-ID"/>
        </w:rPr>
      </w:pPr>
    </w:p>
    <w:p w14:paraId="13F026D6" w14:textId="77777777" w:rsidR="00FE4C12" w:rsidRDefault="00F67AAE" w:rsidP="001C35EB">
      <w:pPr>
        <w:spacing w:line="240" w:lineRule="auto"/>
        <w:ind w:left="-720"/>
        <w:jc w:val="both"/>
        <w:rPr>
          <w:rFonts w:ascii="Cambria" w:hAnsi="Cambria" w:cs="Times New Roman"/>
          <w:b/>
          <w:bCs/>
          <w:sz w:val="24"/>
          <w:szCs w:val="24"/>
          <w:lang w:val="id-ID"/>
        </w:rPr>
      </w:pPr>
      <w:r w:rsidRPr="006143AE">
        <w:rPr>
          <w:rFonts w:ascii="Cambria" w:hAnsi="Cambria" w:cs="Times New Roman"/>
          <w:b/>
          <w:bCs/>
          <w:sz w:val="24"/>
          <w:szCs w:val="24"/>
          <w:lang w:val="id-ID"/>
        </w:rPr>
        <w:t xml:space="preserve">Abstract </w:t>
      </w:r>
    </w:p>
    <w:p w14:paraId="7F0EA738" w14:textId="77777777" w:rsidR="00953F48" w:rsidRPr="00953F48" w:rsidRDefault="00953F48" w:rsidP="001C35EB">
      <w:pPr>
        <w:spacing w:line="240" w:lineRule="auto"/>
        <w:ind w:left="-720"/>
        <w:jc w:val="both"/>
        <w:rPr>
          <w:rFonts w:ascii="Cambria" w:hAnsi="Cambria" w:cs="Times New Roman"/>
          <w:i/>
          <w:iCs/>
          <w:sz w:val="24"/>
          <w:szCs w:val="24"/>
          <w:lang w:val="id-ID"/>
        </w:rPr>
      </w:pPr>
      <w:r w:rsidRPr="00953F48">
        <w:rPr>
          <w:rFonts w:ascii="Cambria" w:hAnsi="Cambria" w:cs="Times New Roman"/>
          <w:i/>
          <w:iCs/>
          <w:sz w:val="24"/>
          <w:szCs w:val="24"/>
          <w:lang w:val="id-ID"/>
        </w:rPr>
        <w:t>This article aims to conduct a literature review regarding the relationship between regional autonomy and economic growth in Indonesia. Through searching the literature from several sources, this article finds that there is debate about whether regional autonomy can accelerate or inhibit economic growth. However, the majority of studies show that regional autonomy has a positive impact on economic growth, especially when local governments are able to manage resources effectively and efficiently and have a significant influence on economic growth in Indonesia. Therefore, efforts are needed to improve the quality of human resources and infrastructure in the regions, so as to increase the effectiveness of the management of existing resources</w:t>
      </w:r>
      <w:r>
        <w:rPr>
          <w:rFonts w:ascii="Cambria" w:hAnsi="Cambria" w:cs="Times New Roman"/>
          <w:i/>
          <w:iCs/>
          <w:sz w:val="24"/>
          <w:szCs w:val="24"/>
          <w:lang w:val="id-ID"/>
        </w:rPr>
        <w:t>.</w:t>
      </w:r>
    </w:p>
    <w:p w14:paraId="70321A7C" w14:textId="77777777" w:rsidR="00953F48" w:rsidRPr="00953F48" w:rsidRDefault="00F67AAE" w:rsidP="00953F48">
      <w:pPr>
        <w:spacing w:line="240" w:lineRule="auto"/>
        <w:ind w:left="-720"/>
        <w:jc w:val="both"/>
        <w:rPr>
          <w:rFonts w:ascii="Cambria" w:hAnsi="Cambria" w:cs="Times New Roman"/>
          <w:b/>
          <w:bCs/>
          <w:i/>
          <w:iCs/>
          <w:sz w:val="24"/>
          <w:szCs w:val="24"/>
          <w:lang w:val="id-ID"/>
        </w:rPr>
      </w:pPr>
      <w:r w:rsidRPr="001C35EB">
        <w:rPr>
          <w:rFonts w:ascii="Cambria" w:hAnsi="Cambria" w:cs="Times New Roman"/>
          <w:b/>
          <w:bCs/>
          <w:i/>
          <w:iCs/>
          <w:sz w:val="24"/>
          <w:szCs w:val="24"/>
          <w:lang w:val="id-ID"/>
        </w:rPr>
        <w:t>Keywords</w:t>
      </w:r>
      <w:r w:rsidR="001C35EB" w:rsidRPr="001C35EB">
        <w:rPr>
          <w:rFonts w:ascii="Cambria" w:hAnsi="Cambria" w:cs="Times New Roman"/>
          <w:b/>
          <w:bCs/>
          <w:i/>
          <w:iCs/>
          <w:sz w:val="24"/>
          <w:szCs w:val="24"/>
          <w:lang w:val="id-ID"/>
        </w:rPr>
        <w:t xml:space="preserve"> : </w:t>
      </w:r>
      <w:r w:rsidR="00953F48" w:rsidRPr="00953F48">
        <w:rPr>
          <w:rFonts w:ascii="Cambria" w:hAnsi="Cambria" w:cs="Times New Roman"/>
          <w:i/>
          <w:iCs/>
          <w:sz w:val="24"/>
          <w:szCs w:val="24"/>
          <w:lang w:val="id-ID"/>
        </w:rPr>
        <w:t>economic growth</w:t>
      </w:r>
      <w:r w:rsidR="00953F48">
        <w:rPr>
          <w:rFonts w:ascii="Cambria" w:hAnsi="Cambria" w:cs="Times New Roman"/>
          <w:i/>
          <w:iCs/>
          <w:sz w:val="24"/>
          <w:szCs w:val="24"/>
          <w:lang w:val="id-ID"/>
        </w:rPr>
        <w:t xml:space="preserve"> 1; regional autonomy 2;</w:t>
      </w:r>
    </w:p>
    <w:p w14:paraId="4D2EECB9" w14:textId="77777777" w:rsidR="001C35EB" w:rsidRDefault="001C35EB" w:rsidP="00953F48">
      <w:pPr>
        <w:spacing w:line="276" w:lineRule="auto"/>
        <w:jc w:val="both"/>
        <w:rPr>
          <w:rFonts w:ascii="Cambria" w:hAnsi="Cambria" w:cs="Times New Roman"/>
          <w:i/>
          <w:iCs/>
          <w:sz w:val="20"/>
          <w:szCs w:val="20"/>
          <w:lang w:val="id-ID"/>
        </w:rPr>
      </w:pPr>
    </w:p>
    <w:p w14:paraId="1C3C61C8" w14:textId="77777777" w:rsidR="00953F48" w:rsidRDefault="00953F48" w:rsidP="00953F48">
      <w:pPr>
        <w:spacing w:line="276" w:lineRule="auto"/>
        <w:jc w:val="both"/>
        <w:rPr>
          <w:rFonts w:ascii="Cambria" w:hAnsi="Cambria" w:cs="Times New Roman"/>
          <w:i/>
          <w:iCs/>
          <w:sz w:val="20"/>
          <w:szCs w:val="20"/>
          <w:lang w:val="id-ID"/>
        </w:rPr>
      </w:pPr>
    </w:p>
    <w:p w14:paraId="537FF0B3" w14:textId="77777777" w:rsidR="00953F48" w:rsidRDefault="00953F48" w:rsidP="00953F48">
      <w:pPr>
        <w:spacing w:line="276" w:lineRule="auto"/>
        <w:jc w:val="both"/>
        <w:rPr>
          <w:rFonts w:ascii="Cambria" w:hAnsi="Cambria" w:cs="Times New Roman"/>
          <w:i/>
          <w:iCs/>
          <w:sz w:val="20"/>
          <w:szCs w:val="20"/>
          <w:lang w:val="id-ID"/>
        </w:rPr>
      </w:pPr>
    </w:p>
    <w:p w14:paraId="6E41E1F6" w14:textId="77777777" w:rsidR="00953F48" w:rsidRPr="001C35EB" w:rsidRDefault="00953F48" w:rsidP="00953F48">
      <w:pPr>
        <w:spacing w:line="276" w:lineRule="auto"/>
        <w:jc w:val="both"/>
        <w:rPr>
          <w:rFonts w:ascii="Cambria" w:hAnsi="Cambria" w:cs="Times New Roman"/>
          <w:i/>
          <w:iCs/>
          <w:sz w:val="20"/>
          <w:szCs w:val="20"/>
          <w:lang w:val="id-ID"/>
        </w:rPr>
      </w:pPr>
    </w:p>
    <w:p w14:paraId="70867986" w14:textId="77777777" w:rsidR="008146F6" w:rsidRDefault="008146F6" w:rsidP="001C35EB">
      <w:pPr>
        <w:spacing w:line="276" w:lineRule="auto"/>
        <w:ind w:left="-720"/>
        <w:jc w:val="both"/>
        <w:rPr>
          <w:rFonts w:ascii="Cambria" w:hAnsi="Cambria" w:cs="Times New Roman"/>
          <w:b/>
          <w:bCs/>
          <w:sz w:val="24"/>
          <w:szCs w:val="24"/>
          <w:lang w:val="id-ID"/>
        </w:rPr>
      </w:pPr>
    </w:p>
    <w:p w14:paraId="71F0FDE4" w14:textId="77777777" w:rsidR="008146F6" w:rsidRDefault="008146F6" w:rsidP="001C35EB">
      <w:pPr>
        <w:spacing w:line="276" w:lineRule="auto"/>
        <w:ind w:left="-720"/>
        <w:jc w:val="both"/>
        <w:rPr>
          <w:rFonts w:ascii="Cambria" w:hAnsi="Cambria" w:cs="Times New Roman"/>
          <w:b/>
          <w:bCs/>
          <w:sz w:val="24"/>
          <w:szCs w:val="24"/>
          <w:lang w:val="id-ID"/>
        </w:rPr>
        <w:sectPr w:rsidR="008146F6" w:rsidSect="008146F6">
          <w:headerReference w:type="default" r:id="rId11"/>
          <w:footerReference w:type="default" r:id="rId12"/>
          <w:pgSz w:w="11907" w:h="16839" w:code="9"/>
          <w:pgMar w:top="1701" w:right="1701" w:bottom="1701" w:left="1701" w:header="709" w:footer="709" w:gutter="0"/>
          <w:cols w:space="708"/>
          <w:titlePg/>
          <w:docGrid w:linePitch="360"/>
        </w:sectPr>
      </w:pPr>
    </w:p>
    <w:p w14:paraId="4549098A" w14:textId="77777777" w:rsidR="00BA6E1E" w:rsidRDefault="00F67AAE" w:rsidP="001C35EB">
      <w:pPr>
        <w:spacing w:line="276" w:lineRule="auto"/>
        <w:ind w:left="-720"/>
        <w:jc w:val="both"/>
        <w:rPr>
          <w:rFonts w:ascii="Cambria" w:hAnsi="Cambria" w:cs="Times New Roman"/>
          <w:b/>
          <w:bCs/>
          <w:sz w:val="24"/>
          <w:szCs w:val="24"/>
          <w:lang w:val="id-ID"/>
        </w:rPr>
      </w:pPr>
      <w:r w:rsidRPr="006143AE">
        <w:rPr>
          <w:rFonts w:ascii="Cambria" w:hAnsi="Cambria" w:cs="Times New Roman"/>
          <w:b/>
          <w:bCs/>
          <w:sz w:val="24"/>
          <w:szCs w:val="24"/>
          <w:lang w:val="id-ID"/>
        </w:rPr>
        <w:lastRenderedPageBreak/>
        <w:t xml:space="preserve">PENDAHULUAN </w:t>
      </w:r>
    </w:p>
    <w:p w14:paraId="1DFFDAC3" w14:textId="77777777" w:rsidR="00B62145" w:rsidRDefault="00B62145" w:rsidP="00B62145">
      <w:pPr>
        <w:spacing w:line="276" w:lineRule="auto"/>
        <w:ind w:left="-720" w:firstLine="720"/>
        <w:jc w:val="both"/>
        <w:rPr>
          <w:rFonts w:ascii="Cambria" w:hAnsi="Cambria" w:cs="Times New Roman"/>
          <w:sz w:val="24"/>
          <w:szCs w:val="24"/>
          <w:lang w:val="id-ID"/>
        </w:rPr>
      </w:pPr>
      <w:r w:rsidRPr="00B62145">
        <w:rPr>
          <w:rFonts w:ascii="Cambria" w:hAnsi="Cambria" w:cs="Times New Roman"/>
          <w:sz w:val="24"/>
          <w:szCs w:val="24"/>
          <w:lang w:val="id-ID"/>
        </w:rPr>
        <w:t>Pada era reformasi, pemerintah Indonesia memulai langkah besar dalam upaya peningkatan kualitas pelayanan publik melalui kebijakan otonomi daerah. Otonomi daerah menjadi salah satu instrumen utama dalam mempercepat pertumbuhan ekonomi daerah dengan memberikan kewenangan lebih kepada pemerintah daerah untuk mengambil kebijakan yang sesuai dengan kondisi dan karakteristik daerahnya masing-masing. Selain itu, otonomi daerah juga diharapkan dapat mempercepat pembangunan infrastruktur dan pemerataan pembangunan di seluruh wilayah Indonesia.</w:t>
      </w:r>
      <w:r w:rsidR="00AB35E3">
        <w:rPr>
          <w:rStyle w:val="FootnoteReference"/>
          <w:rFonts w:ascii="Cambria" w:hAnsi="Cambria" w:cs="Times New Roman"/>
          <w:sz w:val="24"/>
          <w:szCs w:val="24"/>
          <w:lang w:val="id-ID"/>
        </w:rPr>
        <w:footnoteReference w:id="1"/>
      </w:r>
      <w:r w:rsidRPr="00B62145">
        <w:rPr>
          <w:rFonts w:ascii="Cambria" w:hAnsi="Cambria" w:cs="Times New Roman"/>
          <w:sz w:val="24"/>
          <w:szCs w:val="24"/>
          <w:lang w:val="id-ID"/>
        </w:rPr>
        <w:t xml:space="preserve"> Otonomi daerah menjadi salah satu perubahan besar dalam tata kelola pemerintahan Indonesia setelah reformasi pada tahun 1998. Tujuan utama dari kebijakan otonomi daerah adalah untuk meningkatkan partisipasi masyarakat dalam pengambilan keputusan dan pengelolaan pemerintahan daerah. Namun, selain meningkatkan partisipasi masyarakat, otonomi daerah juga diharapkan dapat memberikan dampak positif pada pertumbuhan ekonomi daerah</w:t>
      </w:r>
      <w:r w:rsidR="00953F48">
        <w:rPr>
          <w:rFonts w:ascii="Cambria" w:hAnsi="Cambria" w:cs="Times New Roman"/>
          <w:sz w:val="24"/>
          <w:szCs w:val="24"/>
          <w:lang w:val="id-ID"/>
        </w:rPr>
        <w:t>.</w:t>
      </w:r>
      <w:r w:rsidR="00953F48">
        <w:rPr>
          <w:rStyle w:val="FootnoteReference"/>
          <w:rFonts w:ascii="Cambria" w:hAnsi="Cambria" w:cs="Times New Roman"/>
          <w:sz w:val="24"/>
          <w:szCs w:val="24"/>
          <w:lang w:val="id-ID"/>
        </w:rPr>
        <w:footnoteReference w:id="2"/>
      </w:r>
    </w:p>
    <w:p w14:paraId="7B782654" w14:textId="77777777" w:rsidR="00B62145" w:rsidRDefault="00B62145" w:rsidP="00B62145">
      <w:pPr>
        <w:spacing w:line="276" w:lineRule="auto"/>
        <w:ind w:left="-720" w:firstLine="720"/>
        <w:jc w:val="both"/>
        <w:rPr>
          <w:rFonts w:ascii="Cambria" w:hAnsi="Cambria" w:cs="Times New Roman"/>
          <w:sz w:val="24"/>
          <w:szCs w:val="24"/>
          <w:lang w:val="id-ID"/>
        </w:rPr>
      </w:pPr>
      <w:r w:rsidRPr="00B62145">
        <w:rPr>
          <w:rFonts w:ascii="Cambria" w:hAnsi="Cambria" w:cs="Times New Roman"/>
          <w:sz w:val="24"/>
          <w:szCs w:val="24"/>
          <w:lang w:val="id-ID"/>
        </w:rPr>
        <w:t>Otonomi daerah di Indonesia telah diimplementasikan sejak tahun 1999, dengan tujuan untuk</w:t>
      </w:r>
      <w:r>
        <w:rPr>
          <w:rFonts w:ascii="Cambria" w:hAnsi="Cambria" w:cs="Times New Roman"/>
          <w:sz w:val="24"/>
          <w:szCs w:val="24"/>
          <w:lang w:val="id-ID"/>
        </w:rPr>
        <w:t xml:space="preserve"> </w:t>
      </w:r>
      <w:r w:rsidRPr="00B62145">
        <w:rPr>
          <w:rFonts w:ascii="Cambria" w:hAnsi="Cambria" w:cs="Times New Roman"/>
          <w:sz w:val="24"/>
          <w:szCs w:val="24"/>
          <w:lang w:val="id-ID"/>
        </w:rPr>
        <w:t>memberikan kekuasaan lebih besar kepada pemerintah daerah dalam mengambil keputusan terkait pembangunan di wilayahnya. Salah satu dampak yang diharapkan dari otonomi daerah adalah meningkatnya pertumbuhan ekonomi di daerah-daerah. Namun, dampak tersebut masih menjadi perdebatan di kalangan akademisi dan praktisi. Oleh karena itu, artikel ini akan melakukan tinjauan literatur untuk membahas hubungan antara otonomi daerah dan pertumbuhan ekonomi di Indonesia. Sejak diberlakukannya otonomi daerah, banyak penelitian telah dilakukan untuk mengevaluasi</w:t>
      </w:r>
      <w:r>
        <w:rPr>
          <w:rFonts w:ascii="Cambria" w:hAnsi="Cambria" w:cs="Times New Roman"/>
          <w:sz w:val="24"/>
          <w:szCs w:val="24"/>
          <w:lang w:val="id-ID"/>
        </w:rPr>
        <w:t xml:space="preserve"> </w:t>
      </w:r>
      <w:r w:rsidRPr="00B62145">
        <w:rPr>
          <w:rFonts w:ascii="Cambria" w:hAnsi="Cambria" w:cs="Times New Roman"/>
          <w:sz w:val="24"/>
          <w:szCs w:val="24"/>
          <w:lang w:val="id-ID"/>
        </w:rPr>
        <w:t xml:space="preserve">dampak kebijakan tersebut pada pertumbuhan ekonomi daerah. Beberapa penelitian menunjukkan bahwa otonomi daerah memberikan dampak positif pada pertumbuhan ekonomi daerah, sementara beberapa penelitian lain menunjukkan hasil yang berbeda. Menurut Asra et al., (2019), otonomi daerah dapat meningkatkan efisiensi penggunaan sumber daya lokal, mendorong pertumbuhan ekonomi dan menciptakan lapangan kerja baru. Selain itu, Ermawati &amp; Tarigan, (2019) menyatakan bahwa otonomi daerah berpotensi meningkatkan pendapatan asli daerah dan mendorong pertumbuhan ekonomi daerah, yang pada akhirnya akan meningkatkan kesejahteraan masyarakat. </w:t>
      </w:r>
    </w:p>
    <w:p w14:paraId="4B636D42" w14:textId="77777777" w:rsidR="00B62145" w:rsidRDefault="00B62145" w:rsidP="00B62145">
      <w:pPr>
        <w:spacing w:line="276" w:lineRule="auto"/>
        <w:ind w:left="-720" w:firstLine="720"/>
        <w:jc w:val="both"/>
        <w:rPr>
          <w:rFonts w:ascii="Cambria" w:hAnsi="Cambria" w:cs="Times New Roman"/>
          <w:sz w:val="24"/>
          <w:szCs w:val="24"/>
          <w:lang w:val="id-ID"/>
        </w:rPr>
      </w:pPr>
      <w:r w:rsidRPr="00B62145">
        <w:rPr>
          <w:rFonts w:ascii="Cambria" w:hAnsi="Cambria" w:cs="Times New Roman"/>
          <w:sz w:val="24"/>
          <w:szCs w:val="24"/>
          <w:lang w:val="id-ID"/>
        </w:rPr>
        <w:t>Namun, di sisi lain, beberapa penelitian juga menunjukkan hasil yang berbeda. Misalnya,</w:t>
      </w:r>
      <w:r>
        <w:rPr>
          <w:rFonts w:ascii="Cambria" w:hAnsi="Cambria" w:cs="Times New Roman"/>
          <w:sz w:val="24"/>
          <w:szCs w:val="24"/>
          <w:lang w:val="id-ID"/>
        </w:rPr>
        <w:t xml:space="preserve"> </w:t>
      </w:r>
      <w:r w:rsidRPr="00B62145">
        <w:rPr>
          <w:rFonts w:ascii="Cambria" w:hAnsi="Cambria" w:cs="Times New Roman"/>
          <w:sz w:val="24"/>
          <w:szCs w:val="24"/>
          <w:lang w:val="id-ID"/>
        </w:rPr>
        <w:t>penelitian Arifin &amp; Sari, (2018) menemukan bahwa otonomi daerah tidak memberikan dampak yang signifikan pada pertumbuhan ekonomi daerah di Indonesia. Selain itu, penelitian Halim et al., (2021) menunjukkan bahwa otonomi daerah dapat meningkatkan pertumbuhan ekonomi, namun hanya pada daerah-daerah tertentu saja. Dalam kaitannya dengan pertumbuhan ekonomi daerah, otonomi daerah telah menjadi topik yang hangat dan menarik perhatian para ahli. Banyak penelitian telah dilakukan untuk mengukur sejauh mana pelaksanaan otonomi daerah dapat meningkatkan pertumbuhan ekonomi di daerah. Beberapa penelitian menunjukkan bahwa otonomi daerah dapat memberikan dampak positif terhadap pertumbuhan ekonomi daerah, namun ada juga yang menyebutkan bahwa otonomi daerah tidak memiliki dampak yang signifikan terhadap pertumbuhan ekonomi daerah. Melihat perbedaan hasil penelitian yang ada, penting untuk melakukan tinjauan literatur terhadap penelitian-penelitian terbaru tentang dampak otonomi daerah pada pertumbuhan ekonomi di Indonesia. Penelitian ini melakukan tinjauan literatur terhadap penelitian-penelitian terbaru tentang dampak otonomi daerah pada pertumbuhan ekonomi di Indonesia, serta memaparkan kesimpulan dan rekomendasi kebijakan yang relevan.</w:t>
      </w:r>
    </w:p>
    <w:p w14:paraId="406369D9" w14:textId="77777777" w:rsidR="00953F48" w:rsidRPr="00B62145" w:rsidRDefault="00953F48" w:rsidP="00B62145">
      <w:pPr>
        <w:spacing w:line="276" w:lineRule="auto"/>
        <w:ind w:left="-720" w:firstLine="720"/>
        <w:jc w:val="both"/>
        <w:rPr>
          <w:rFonts w:ascii="Cambria" w:hAnsi="Cambria" w:cs="Times New Roman"/>
          <w:sz w:val="24"/>
          <w:szCs w:val="24"/>
          <w:lang w:val="id-ID"/>
        </w:rPr>
      </w:pPr>
    </w:p>
    <w:p w14:paraId="40E080C0" w14:textId="77777777" w:rsidR="00C80F19" w:rsidRDefault="00C80F19" w:rsidP="00C80F19">
      <w:pPr>
        <w:spacing w:line="276" w:lineRule="auto"/>
        <w:ind w:left="-737" w:firstLine="11"/>
        <w:jc w:val="both"/>
        <w:rPr>
          <w:rFonts w:ascii="Cambria" w:hAnsi="Cambria" w:cs="Times New Roman"/>
          <w:b/>
          <w:bCs/>
          <w:sz w:val="24"/>
          <w:szCs w:val="24"/>
          <w:lang w:val="id-ID"/>
        </w:rPr>
      </w:pPr>
      <w:r>
        <w:rPr>
          <w:rFonts w:ascii="Cambria" w:hAnsi="Cambria" w:cs="Times New Roman"/>
          <w:b/>
          <w:bCs/>
          <w:sz w:val="24"/>
          <w:szCs w:val="24"/>
          <w:lang w:val="id-ID"/>
        </w:rPr>
        <w:t>KAJIAN TEORI</w:t>
      </w:r>
    </w:p>
    <w:p w14:paraId="7FB81432" w14:textId="77777777" w:rsidR="00C80F19" w:rsidRDefault="00C80F19" w:rsidP="00C80F19">
      <w:pPr>
        <w:pStyle w:val="ListParagraph"/>
        <w:numPr>
          <w:ilvl w:val="0"/>
          <w:numId w:val="21"/>
        </w:numPr>
        <w:spacing w:line="276" w:lineRule="auto"/>
        <w:jc w:val="both"/>
        <w:rPr>
          <w:rFonts w:ascii="Cambria" w:hAnsi="Cambria" w:cs="Times New Roman"/>
          <w:b/>
          <w:bCs/>
          <w:sz w:val="24"/>
          <w:szCs w:val="24"/>
          <w:lang w:val="id-ID"/>
        </w:rPr>
      </w:pPr>
      <w:r>
        <w:rPr>
          <w:rFonts w:ascii="Cambria" w:hAnsi="Cambria" w:cs="Times New Roman"/>
          <w:b/>
          <w:bCs/>
          <w:sz w:val="24"/>
          <w:szCs w:val="24"/>
          <w:lang w:val="id-ID"/>
        </w:rPr>
        <w:t>Otonomi Daerah</w:t>
      </w:r>
    </w:p>
    <w:p w14:paraId="53EBC92F" w14:textId="77777777" w:rsidR="00954793" w:rsidRDefault="00C80F19" w:rsidP="00C80F19">
      <w:pPr>
        <w:spacing w:line="276" w:lineRule="auto"/>
        <w:ind w:left="-669" w:firstLine="527"/>
        <w:jc w:val="both"/>
        <w:rPr>
          <w:rFonts w:ascii="Cambria" w:hAnsi="Cambria" w:cs="Times New Roman"/>
          <w:sz w:val="24"/>
          <w:szCs w:val="24"/>
        </w:rPr>
      </w:pPr>
      <w:r w:rsidRPr="00C80F19">
        <w:rPr>
          <w:rFonts w:ascii="Cambria" w:hAnsi="Cambria" w:cs="Times New Roman"/>
          <w:sz w:val="24"/>
          <w:szCs w:val="24"/>
        </w:rPr>
        <w:t>Ketentuan umum pasal 1 Undang-Undang Nomor 32 tahun 2004 menyatakan bahwa yang dimaksud dengan Otonomi Daerah adalah hak, wewenang, dan kewajiban daerah otonom untuk mengatur dan mengurus sendiri urusan pemerintahan dan kepentingan masyarakat setempat sesuai dengan peraturan perundang- undangan. Daerah otonom yang dimaksud adalah kesatuan masyarakat hukum yang mempunyai batas wilayah yang berwenang mengatur dan mengurus urusan pemerintahan dan kepentingan masyarakat setempat menurut prakarsa sendiri berdasarkan aspirasi masyarakat dalam sistem Negara Kesatuan Republik Indonesia.</w:t>
      </w:r>
      <w:r w:rsidR="00066F23">
        <w:rPr>
          <w:rStyle w:val="FootnoteReference"/>
          <w:rFonts w:ascii="Cambria" w:hAnsi="Cambria" w:cs="Times New Roman"/>
          <w:sz w:val="24"/>
          <w:szCs w:val="24"/>
        </w:rPr>
        <w:footnoteReference w:id="3"/>
      </w:r>
    </w:p>
    <w:p w14:paraId="1791F634" w14:textId="77777777" w:rsidR="00C80F19" w:rsidRPr="00C80F19" w:rsidRDefault="00C80F19" w:rsidP="00C80F19">
      <w:pPr>
        <w:pStyle w:val="ListParagraph"/>
        <w:numPr>
          <w:ilvl w:val="0"/>
          <w:numId w:val="21"/>
        </w:numPr>
        <w:spacing w:line="276" w:lineRule="auto"/>
        <w:jc w:val="both"/>
        <w:rPr>
          <w:rFonts w:ascii="Cambria" w:hAnsi="Cambria" w:cs="Times New Roman"/>
          <w:sz w:val="24"/>
          <w:szCs w:val="24"/>
          <w:lang w:val="id-ID"/>
        </w:rPr>
      </w:pPr>
      <w:r>
        <w:rPr>
          <w:rFonts w:ascii="Cambria" w:hAnsi="Cambria" w:cs="Times New Roman"/>
          <w:b/>
          <w:bCs/>
          <w:sz w:val="24"/>
          <w:szCs w:val="24"/>
          <w:lang w:val="id-ID"/>
        </w:rPr>
        <w:t>Pertumbuhan Ekonomi</w:t>
      </w:r>
    </w:p>
    <w:p w14:paraId="559EF278" w14:textId="77777777" w:rsidR="00C80F19" w:rsidRPr="00C80F19" w:rsidRDefault="00C80F19" w:rsidP="00C80F19">
      <w:pPr>
        <w:pStyle w:val="ListParagraph"/>
        <w:spacing w:line="276" w:lineRule="auto"/>
        <w:ind w:left="-737" w:firstLine="595"/>
        <w:jc w:val="both"/>
        <w:rPr>
          <w:rFonts w:ascii="Cambria" w:hAnsi="Cambria" w:cs="Times New Roman"/>
          <w:sz w:val="24"/>
          <w:szCs w:val="24"/>
          <w:lang w:val="id-ID"/>
        </w:rPr>
      </w:pPr>
      <w:r w:rsidRPr="00C80F19">
        <w:rPr>
          <w:rFonts w:ascii="Cambria" w:hAnsi="Cambria" w:cs="Times New Roman"/>
          <w:sz w:val="24"/>
          <w:szCs w:val="24"/>
          <w:lang w:val="id-ID"/>
        </w:rPr>
        <w:t>Pertumbuhan ekonomi menurut Kuznets adalah kenaikan kapasitas dalam jangka panjang dari negara yang bersangkutan untuk menyediakan barang ekonomi kepada penduduknya, oleh adanya kemajuan atau penyesuaian-penyesuaian teknologi, institusional dan ideologi terhadap berbagai tuntutan keadaan yang ada (Todaro, 2000: 144). Pertumbuhan ekonomi diartikan sebagai kenaikan PDB/PNB tanpa memandang apakah kenaikan itu lebih besar atau lebih kecil dari tingkat pertumbuhan penduduk atau pun dari adanya perubahan struktur ekonomi (Arsyad: 13).</w:t>
      </w:r>
    </w:p>
    <w:p w14:paraId="4DC8CDAB" w14:textId="77777777" w:rsidR="00C80F19" w:rsidRDefault="00C80F19" w:rsidP="00953F48">
      <w:pPr>
        <w:pStyle w:val="ListParagraph"/>
        <w:spacing w:line="276" w:lineRule="auto"/>
        <w:ind w:left="-737" w:firstLine="595"/>
        <w:jc w:val="both"/>
        <w:rPr>
          <w:rFonts w:ascii="Cambria" w:hAnsi="Cambria" w:cs="Times New Roman"/>
          <w:sz w:val="24"/>
          <w:szCs w:val="24"/>
          <w:lang w:val="id-ID"/>
        </w:rPr>
      </w:pPr>
      <w:r w:rsidRPr="00C80F19">
        <w:rPr>
          <w:rFonts w:ascii="Cambria" w:hAnsi="Cambria" w:cs="Times New Roman"/>
          <w:sz w:val="24"/>
          <w:szCs w:val="24"/>
          <w:lang w:val="id-ID"/>
        </w:rPr>
        <w:t>Pertumbuhan ekonomi suatu Negara dan daerah dapat diukur dengan indikator utama yaitu Produk Domestik Bruto (PDB) dan . Produk Domestik Regional Bruto (PDRB). Akan tetapi, perubahan PDB/PDRB dari tahun ke tahun tidak hanya disebabkan oleh perubahan tingkat kegiatan ekonomi tetapi juga oleh adanya kenaikan harga-harga. Oleh karena itu perlu ditentukan perubahan yang sebenamya terjadi dalam kegiatan ekonomi dari tahun ke tahun dengan cara menghilangkan pengaruh perubahan harga-harga terhadap nilai PDB/PDRB pada berbagai tahun sehingga PDB/PDRB yang</w:t>
      </w:r>
      <w:r>
        <w:rPr>
          <w:rFonts w:ascii="Cambria" w:hAnsi="Cambria" w:cs="Times New Roman"/>
          <w:sz w:val="24"/>
          <w:szCs w:val="24"/>
          <w:lang w:val="id-ID"/>
        </w:rPr>
        <w:t xml:space="preserve"> </w:t>
      </w:r>
      <w:r w:rsidRPr="00C80F19">
        <w:rPr>
          <w:rFonts w:ascii="Cambria" w:hAnsi="Cambria" w:cs="Times New Roman"/>
          <w:sz w:val="24"/>
          <w:szCs w:val="24"/>
          <w:lang w:val="id-ID"/>
        </w:rPr>
        <w:t>digunakan dalam menghitung pertumbuhan ekonomi adalah PDB/PDRB menurut harga konstan.</w:t>
      </w:r>
      <w:r w:rsidR="00953F48">
        <w:rPr>
          <w:rStyle w:val="FootnoteReference"/>
          <w:rFonts w:ascii="Cambria" w:hAnsi="Cambria" w:cs="Times New Roman"/>
          <w:sz w:val="24"/>
          <w:szCs w:val="24"/>
          <w:lang w:val="id-ID"/>
        </w:rPr>
        <w:footnoteReference w:id="4"/>
      </w:r>
    </w:p>
    <w:p w14:paraId="2B86FE6D" w14:textId="77777777" w:rsidR="00066F23" w:rsidRDefault="00066F23" w:rsidP="00C80F19">
      <w:pPr>
        <w:pStyle w:val="ListParagraph"/>
        <w:spacing w:line="276" w:lineRule="auto"/>
        <w:ind w:left="-737" w:firstLine="595"/>
        <w:jc w:val="both"/>
        <w:rPr>
          <w:rFonts w:ascii="Cambria" w:hAnsi="Cambria" w:cs="Times New Roman"/>
          <w:sz w:val="24"/>
          <w:szCs w:val="24"/>
          <w:lang w:val="id-ID"/>
        </w:rPr>
      </w:pPr>
      <w:r w:rsidRPr="00066F23">
        <w:rPr>
          <w:rFonts w:ascii="Cambria" w:hAnsi="Cambria" w:cs="Times New Roman"/>
          <w:sz w:val="24"/>
          <w:szCs w:val="24"/>
          <w:lang w:val="id-ID"/>
        </w:rPr>
        <w:t>Definisi pertumbuhan ekonomi menurut Kuznets adalah kenaikan kapasitas dalam jangka panjang dari negara yang bersangkutan untuk menyediakan barang ekonomi kepada penduduknya. Kenaikan kapasitas itu sendiri ditentukan atau dimungkinkan oleh adanya kemajuan atau penyesuaian-penyesuaian teknologi, institusional (kelembagaan) dan ideologi terhadap berbagai tuntutan keadaan yang ada (Todaro, 2000:144). Menurut pendapat lain, pertumbuhan ekonomi diartikan sebagai kenaikan PDB/PNB tanpa memandang apakah kenaikan itu lebih besar atau lebih kecil dari tingkat pertumbuhan penduduk ataupun dari adanya perubahan struktur ekonomi (Arsyad, 2004: 13). Pertumbuhan ekonomi suatu wilayah/daerah dapat diukur dengan indikator utama yaitu Produk Domestik Regional Bruto (PDRB) Atas Dasar Harga Konstan.</w:t>
      </w:r>
    </w:p>
    <w:p w14:paraId="74DB6540" w14:textId="77777777" w:rsidR="00066F23" w:rsidRDefault="00066F23" w:rsidP="00066F23">
      <w:pPr>
        <w:pStyle w:val="ListParagraph"/>
        <w:numPr>
          <w:ilvl w:val="0"/>
          <w:numId w:val="21"/>
        </w:numPr>
        <w:spacing w:line="276" w:lineRule="auto"/>
        <w:jc w:val="both"/>
        <w:rPr>
          <w:rFonts w:ascii="Cambria" w:hAnsi="Cambria" w:cs="Times New Roman"/>
          <w:b/>
          <w:bCs/>
          <w:sz w:val="24"/>
          <w:szCs w:val="24"/>
          <w:lang w:val="id-ID"/>
        </w:rPr>
      </w:pPr>
      <w:r w:rsidRPr="00066F23">
        <w:rPr>
          <w:rFonts w:ascii="Cambria" w:hAnsi="Cambria" w:cs="Times New Roman"/>
          <w:b/>
          <w:bCs/>
          <w:sz w:val="24"/>
          <w:szCs w:val="24"/>
          <w:lang w:val="id-ID"/>
        </w:rPr>
        <w:t xml:space="preserve">Keuangan Daerah </w:t>
      </w:r>
    </w:p>
    <w:p w14:paraId="1FC8374C" w14:textId="77777777" w:rsidR="00066F23" w:rsidRDefault="00066F23" w:rsidP="00066F23">
      <w:pPr>
        <w:pStyle w:val="ListParagraph"/>
        <w:spacing w:line="276" w:lineRule="auto"/>
        <w:ind w:left="-737" w:firstLine="595"/>
        <w:jc w:val="both"/>
        <w:rPr>
          <w:rFonts w:ascii="Cambria" w:hAnsi="Cambria" w:cs="Times New Roman"/>
          <w:sz w:val="24"/>
          <w:szCs w:val="24"/>
          <w:lang w:val="id-ID"/>
        </w:rPr>
      </w:pPr>
      <w:r w:rsidRPr="00066F23">
        <w:rPr>
          <w:rFonts w:ascii="Cambria" w:hAnsi="Cambria" w:cs="Times New Roman"/>
          <w:sz w:val="24"/>
          <w:szCs w:val="24"/>
          <w:lang w:val="id-ID"/>
        </w:rPr>
        <w:t>Menurut Mamesah (Halim, 2004: 18-19) keuangan daerah dapat diartikan hak dan kewajiban yang dinilai dengan uang, demikian pula segala sesuatu baik berupa uang maupun barang yang dapat dijadikan kekayaan daerah sepanjang belum dimiliki/dikuasai oleh Negara atau Daerah yang lebih tinggi serta pihak-pihak lain sesuai ketentuan peraturan perundangan yang berlaku.</w:t>
      </w:r>
      <w:r w:rsidR="00AB35E3">
        <w:rPr>
          <w:rStyle w:val="FootnoteReference"/>
          <w:rFonts w:ascii="Cambria" w:hAnsi="Cambria" w:cs="Times New Roman"/>
          <w:sz w:val="24"/>
          <w:szCs w:val="24"/>
          <w:lang w:val="id-ID"/>
        </w:rPr>
        <w:footnoteReference w:id="5"/>
      </w:r>
    </w:p>
    <w:p w14:paraId="5EFE1994" w14:textId="77777777" w:rsidR="00066F23" w:rsidRDefault="00066F23" w:rsidP="00066F23">
      <w:pPr>
        <w:pStyle w:val="ListParagraph"/>
        <w:spacing w:line="276" w:lineRule="auto"/>
        <w:ind w:left="-737" w:firstLine="595"/>
        <w:jc w:val="both"/>
        <w:rPr>
          <w:rFonts w:ascii="Cambria" w:hAnsi="Cambria" w:cs="Times New Roman"/>
          <w:sz w:val="24"/>
          <w:szCs w:val="24"/>
          <w:lang w:val="id-ID"/>
        </w:rPr>
      </w:pPr>
      <w:r w:rsidRPr="00066F23">
        <w:rPr>
          <w:rFonts w:ascii="Cambria" w:hAnsi="Cambria" w:cs="Times New Roman"/>
          <w:sz w:val="24"/>
          <w:szCs w:val="24"/>
          <w:lang w:val="id-ID"/>
        </w:rPr>
        <w:t>Untuk bisa menjalankan tugas-tugas dan fungsi-fungsinya, pemerintah daerah dilengkapi dengan seperangkat kemampuan pembiayaan dimana menurut pasal 55, sumber pembiayaan pemerintah daerah terdiri dar</w:t>
      </w:r>
      <w:r>
        <w:rPr>
          <w:rFonts w:ascii="Cambria" w:hAnsi="Cambria" w:cs="Times New Roman"/>
          <w:sz w:val="24"/>
          <w:szCs w:val="24"/>
          <w:lang w:val="id-ID"/>
        </w:rPr>
        <w:t xml:space="preserve">i tiga komponen besar yaitu: </w:t>
      </w:r>
    </w:p>
    <w:p w14:paraId="55281ABB" w14:textId="77777777" w:rsidR="00066F23" w:rsidRDefault="00066F23" w:rsidP="00066F23">
      <w:pPr>
        <w:pStyle w:val="ListParagraph"/>
        <w:numPr>
          <w:ilvl w:val="0"/>
          <w:numId w:val="22"/>
        </w:numPr>
        <w:spacing w:line="276" w:lineRule="auto"/>
        <w:jc w:val="both"/>
        <w:rPr>
          <w:rFonts w:ascii="Cambria" w:hAnsi="Cambria" w:cs="Times New Roman"/>
          <w:sz w:val="24"/>
          <w:szCs w:val="24"/>
          <w:lang w:val="id-ID"/>
        </w:rPr>
      </w:pPr>
      <w:r w:rsidRPr="00066F23">
        <w:rPr>
          <w:rFonts w:ascii="Cambria" w:hAnsi="Cambria" w:cs="Times New Roman"/>
          <w:sz w:val="24"/>
          <w:szCs w:val="24"/>
          <w:lang w:val="id-ID"/>
        </w:rPr>
        <w:t>Pen</w:t>
      </w:r>
      <w:r>
        <w:rPr>
          <w:rFonts w:ascii="Cambria" w:hAnsi="Cambria" w:cs="Times New Roman"/>
          <w:sz w:val="24"/>
          <w:szCs w:val="24"/>
          <w:lang w:val="id-ID"/>
        </w:rPr>
        <w:t>dapatan asli daerah</w:t>
      </w:r>
    </w:p>
    <w:p w14:paraId="7E965B36" w14:textId="77777777" w:rsidR="00066F23" w:rsidRDefault="00066F23" w:rsidP="00066F23">
      <w:pPr>
        <w:pStyle w:val="ListParagraph"/>
        <w:numPr>
          <w:ilvl w:val="0"/>
          <w:numId w:val="22"/>
        </w:numPr>
        <w:spacing w:line="276" w:lineRule="auto"/>
        <w:jc w:val="both"/>
        <w:rPr>
          <w:rFonts w:ascii="Cambria" w:hAnsi="Cambria" w:cs="Times New Roman"/>
          <w:sz w:val="24"/>
          <w:szCs w:val="24"/>
          <w:lang w:val="id-ID"/>
        </w:rPr>
      </w:pPr>
      <w:r w:rsidRPr="00066F23">
        <w:rPr>
          <w:rFonts w:ascii="Cambria" w:hAnsi="Cambria" w:cs="Times New Roman"/>
          <w:sz w:val="24"/>
          <w:szCs w:val="24"/>
          <w:lang w:val="id-ID"/>
        </w:rPr>
        <w:t>Pendapa</w:t>
      </w:r>
      <w:r>
        <w:rPr>
          <w:rFonts w:ascii="Cambria" w:hAnsi="Cambria" w:cs="Times New Roman"/>
          <w:sz w:val="24"/>
          <w:szCs w:val="24"/>
          <w:lang w:val="id-ID"/>
        </w:rPr>
        <w:t>tan yang berasal dari pusat</w:t>
      </w:r>
    </w:p>
    <w:p w14:paraId="69361A4E" w14:textId="77777777" w:rsidR="00066F23" w:rsidRPr="00066F23" w:rsidRDefault="00066F23" w:rsidP="00066F23">
      <w:pPr>
        <w:pStyle w:val="ListParagraph"/>
        <w:numPr>
          <w:ilvl w:val="0"/>
          <w:numId w:val="22"/>
        </w:numPr>
        <w:spacing w:line="276" w:lineRule="auto"/>
        <w:jc w:val="both"/>
        <w:rPr>
          <w:rFonts w:ascii="Cambria" w:hAnsi="Cambria" w:cs="Times New Roman"/>
          <w:sz w:val="24"/>
          <w:szCs w:val="24"/>
          <w:lang w:val="id-ID"/>
        </w:rPr>
      </w:pPr>
      <w:r w:rsidRPr="00066F23">
        <w:rPr>
          <w:rFonts w:ascii="Cambria" w:hAnsi="Cambria" w:cs="Times New Roman"/>
          <w:sz w:val="24"/>
          <w:szCs w:val="24"/>
          <w:lang w:val="id-ID"/>
        </w:rPr>
        <w:t>Lain-lain pendapatan daerah yang sah.</w:t>
      </w:r>
    </w:p>
    <w:p w14:paraId="5B9C0D8F" w14:textId="77777777" w:rsidR="00066F23" w:rsidRPr="00066F23" w:rsidRDefault="00066F23" w:rsidP="00066F23">
      <w:pPr>
        <w:pStyle w:val="ListParagraph"/>
        <w:spacing w:line="276" w:lineRule="auto"/>
        <w:ind w:left="-737" w:firstLine="595"/>
        <w:jc w:val="both"/>
        <w:rPr>
          <w:rFonts w:ascii="Cambria" w:hAnsi="Cambria" w:cs="Times New Roman"/>
          <w:sz w:val="24"/>
          <w:szCs w:val="24"/>
          <w:lang w:val="id-ID"/>
        </w:rPr>
      </w:pPr>
      <w:r w:rsidRPr="00066F23">
        <w:rPr>
          <w:rFonts w:ascii="Cambria" w:hAnsi="Cambria" w:cs="Times New Roman"/>
          <w:sz w:val="24"/>
          <w:szCs w:val="24"/>
          <w:lang w:val="id-ID"/>
        </w:rPr>
        <w:t>Pendapatan yang berasal dan besarnya dana dari pusat merupakan cerminan atau indikator dari ketergantungan pendanaan pemerintah daerah terhadap pemerintah pusat. Dengan demikian, ada beberapa proyek pemerintah pusat melalui APBN tetapi dana itu juga masuk di dalam anggaran pemerintah daerah (APBD).</w:t>
      </w:r>
    </w:p>
    <w:p w14:paraId="0CC0FE05" w14:textId="77777777" w:rsidR="00066F23" w:rsidRPr="00066F23" w:rsidRDefault="00066F23" w:rsidP="00066F23">
      <w:pPr>
        <w:pStyle w:val="ListParagraph"/>
        <w:spacing w:line="276" w:lineRule="auto"/>
        <w:ind w:left="-737" w:firstLine="595"/>
        <w:jc w:val="both"/>
        <w:rPr>
          <w:rFonts w:ascii="Cambria" w:hAnsi="Cambria" w:cs="Times New Roman"/>
          <w:sz w:val="24"/>
          <w:szCs w:val="24"/>
          <w:lang w:val="id-ID"/>
        </w:rPr>
      </w:pPr>
      <w:r w:rsidRPr="00066F23">
        <w:rPr>
          <w:rFonts w:ascii="Cambria" w:hAnsi="Cambria" w:cs="Times New Roman"/>
          <w:sz w:val="24"/>
          <w:szCs w:val="24"/>
          <w:lang w:val="id-ID"/>
        </w:rPr>
        <w:t>Lahirnya Otonomi Daerah tersebut memberikan keleluasaan daerah untuk mengatur dan mengurus sumber-sumber penerimaan daerah yang berasal dari pendapatan asli daerah, dana perimbangan, pinjaman daerah dan sumber- sumber penerimaan lainnya, secara terarah dan sistematis melalui intensifikasi dan ekstensifikasi sumber-sumber Pendapatan Asli Daerah.</w:t>
      </w:r>
    </w:p>
    <w:p w14:paraId="62DDBBD7" w14:textId="77777777" w:rsidR="00066F23" w:rsidRDefault="00066F23" w:rsidP="00066F23">
      <w:pPr>
        <w:pStyle w:val="ListParagraph"/>
        <w:spacing w:line="276" w:lineRule="auto"/>
        <w:ind w:left="-737" w:firstLine="595"/>
        <w:jc w:val="both"/>
        <w:rPr>
          <w:rFonts w:ascii="Cambria" w:hAnsi="Cambria" w:cs="Times New Roman"/>
          <w:sz w:val="24"/>
          <w:szCs w:val="24"/>
          <w:lang w:val="id-ID"/>
        </w:rPr>
      </w:pPr>
    </w:p>
    <w:p w14:paraId="6F7BFF85" w14:textId="77777777" w:rsidR="008146F6" w:rsidRDefault="008146F6" w:rsidP="00066F23">
      <w:pPr>
        <w:pStyle w:val="ListParagraph"/>
        <w:spacing w:line="276" w:lineRule="auto"/>
        <w:ind w:left="-737" w:firstLine="595"/>
        <w:jc w:val="both"/>
        <w:rPr>
          <w:rFonts w:ascii="Cambria" w:hAnsi="Cambria" w:cs="Times New Roman"/>
          <w:sz w:val="24"/>
          <w:szCs w:val="24"/>
          <w:lang w:val="id-ID"/>
        </w:rPr>
      </w:pPr>
    </w:p>
    <w:p w14:paraId="0306780C" w14:textId="77777777" w:rsidR="008146F6" w:rsidRPr="00066F23" w:rsidRDefault="008146F6" w:rsidP="00066F23">
      <w:pPr>
        <w:pStyle w:val="ListParagraph"/>
        <w:spacing w:line="276" w:lineRule="auto"/>
        <w:ind w:left="-737" w:firstLine="595"/>
        <w:jc w:val="both"/>
        <w:rPr>
          <w:rFonts w:ascii="Cambria" w:hAnsi="Cambria" w:cs="Times New Roman"/>
          <w:sz w:val="24"/>
          <w:szCs w:val="24"/>
          <w:lang w:val="id-ID"/>
        </w:rPr>
      </w:pPr>
    </w:p>
    <w:p w14:paraId="2A381909" w14:textId="77777777" w:rsidR="00954793" w:rsidRPr="00954793" w:rsidRDefault="00954793" w:rsidP="00954793">
      <w:pPr>
        <w:spacing w:line="276" w:lineRule="auto"/>
        <w:ind w:left="-720" w:firstLine="11"/>
        <w:jc w:val="both"/>
        <w:rPr>
          <w:rFonts w:ascii="Cambria" w:hAnsi="Cambria" w:cs="Times New Roman"/>
          <w:b/>
          <w:bCs/>
          <w:sz w:val="24"/>
          <w:szCs w:val="24"/>
          <w:lang w:val="id-ID"/>
        </w:rPr>
      </w:pPr>
      <w:r w:rsidRPr="00954793">
        <w:rPr>
          <w:rFonts w:ascii="Cambria" w:hAnsi="Cambria" w:cs="Times New Roman"/>
          <w:b/>
          <w:bCs/>
          <w:sz w:val="24"/>
          <w:szCs w:val="24"/>
          <w:lang w:val="id-ID"/>
        </w:rPr>
        <w:t xml:space="preserve">METODE </w:t>
      </w:r>
      <w:r>
        <w:rPr>
          <w:rFonts w:ascii="Cambria" w:hAnsi="Cambria" w:cs="Times New Roman"/>
          <w:b/>
          <w:bCs/>
          <w:sz w:val="24"/>
          <w:szCs w:val="24"/>
          <w:lang w:val="id-ID"/>
        </w:rPr>
        <w:t>PENELITIAN</w:t>
      </w:r>
    </w:p>
    <w:p w14:paraId="45253C59" w14:textId="77777777" w:rsidR="00B62145" w:rsidRDefault="00B62145" w:rsidP="00B62145">
      <w:pPr>
        <w:spacing w:line="276" w:lineRule="auto"/>
        <w:ind w:left="-720" w:firstLine="578"/>
        <w:jc w:val="both"/>
        <w:rPr>
          <w:rFonts w:ascii="Cambria" w:hAnsi="Cambria" w:cs="Times New Roman"/>
          <w:sz w:val="24"/>
          <w:szCs w:val="24"/>
          <w:lang w:val="id-ID"/>
        </w:rPr>
      </w:pPr>
      <w:r w:rsidRPr="00B62145">
        <w:rPr>
          <w:rFonts w:ascii="Cambria" w:hAnsi="Cambria" w:cs="Times New Roman"/>
          <w:sz w:val="24"/>
          <w:szCs w:val="24"/>
          <w:lang w:val="id-ID"/>
        </w:rPr>
        <w:t>Penelitian ini menggunakan pendekatan literature review untuk melakukan tinjauan literatur</w:t>
      </w:r>
      <w:r>
        <w:rPr>
          <w:rFonts w:ascii="Cambria" w:hAnsi="Cambria" w:cs="Times New Roman"/>
          <w:sz w:val="24"/>
          <w:szCs w:val="24"/>
          <w:lang w:val="id-ID"/>
        </w:rPr>
        <w:t xml:space="preserve"> </w:t>
      </w:r>
      <w:r w:rsidRPr="00B62145">
        <w:rPr>
          <w:rFonts w:ascii="Cambria" w:hAnsi="Cambria" w:cs="Times New Roman"/>
          <w:sz w:val="24"/>
          <w:szCs w:val="24"/>
          <w:lang w:val="id-ID"/>
        </w:rPr>
        <w:t xml:space="preserve">mengenai hubungan antara otonomi daerah dan pertumbuhan ekonomi di Indonesia. Data-data yang digunakan dalam artikel ini berasal dari studi-studi sebelumnya yang telah dipublikasikan dalam jurnal-jurnal terakreditasi. Menurut Cooper, (2016), pendekatan literatur review bertujuan untuk menyajikan kesimpulan yang telah ditarik dari studi-studi sebelumnya yang terkait dengan topik penelitian. Dalam melakukan pendekatan literatur review, terdapat beberapa langkah yang harus dilakukan. Pertama, menentukan topik penelitian dan membuat kerangka pemikiran. Kemudian, mencari dan menyeleksi literatur yang relevan dengan topik penelitian. Selanjutnya, membaca dan mengevaluasi literatur tersebut. Terakhir, menarik kesimpulan dari literatur yang telah diuji coba dan memperbarui kerangka pemikiran sesuai dengan hasil penelitian terbaru. </w:t>
      </w:r>
    </w:p>
    <w:p w14:paraId="4088F727" w14:textId="77777777" w:rsidR="00B62145" w:rsidRDefault="00B62145" w:rsidP="00B62145">
      <w:pPr>
        <w:spacing w:line="276" w:lineRule="auto"/>
        <w:ind w:left="-720" w:firstLine="578"/>
        <w:jc w:val="both"/>
        <w:rPr>
          <w:rFonts w:ascii="Cambria" w:hAnsi="Cambria" w:cs="Times New Roman"/>
          <w:sz w:val="24"/>
          <w:szCs w:val="24"/>
          <w:lang w:val="id-ID"/>
        </w:rPr>
      </w:pPr>
      <w:r w:rsidRPr="00B62145">
        <w:rPr>
          <w:rFonts w:ascii="Cambria" w:hAnsi="Cambria" w:cs="Times New Roman"/>
          <w:sz w:val="24"/>
          <w:szCs w:val="24"/>
          <w:lang w:val="id-ID"/>
        </w:rPr>
        <w:t>Pendekatan literatur review telah banyak digunakan dalam penelitian ekonomi terutama</w:t>
      </w:r>
      <w:r>
        <w:rPr>
          <w:rFonts w:ascii="Cambria" w:hAnsi="Cambria" w:cs="Times New Roman"/>
          <w:sz w:val="24"/>
          <w:szCs w:val="24"/>
          <w:lang w:val="id-ID"/>
        </w:rPr>
        <w:t xml:space="preserve"> </w:t>
      </w:r>
      <w:r w:rsidRPr="00B62145">
        <w:rPr>
          <w:rFonts w:ascii="Cambria" w:hAnsi="Cambria" w:cs="Times New Roman"/>
          <w:sz w:val="24"/>
          <w:szCs w:val="24"/>
          <w:lang w:val="id-ID"/>
        </w:rPr>
        <w:t xml:space="preserve">dalam kajian-kajian tentang pertumbuhan ekonomi dan otonomi daerah. Menurut Haryanto, (2015), banyak penelitian yang telah dilakukan dengan menggunakan pendekatan literatur review untuk mengkaji pengaruh otonomi daerah terhadap pertumbuhan ekonomi di Indonesia. Hal ini menunjukkan bahwa pendekatan literatur review merupakan metode yang efektif dan efisien untuk mengkaji topik-topik terkait otonomi daerah dan pertumbuhan ekonomi di Indonesia. </w:t>
      </w:r>
    </w:p>
    <w:p w14:paraId="617E5E52" w14:textId="77777777" w:rsidR="00B62145" w:rsidRDefault="00B62145" w:rsidP="00B62145">
      <w:pPr>
        <w:spacing w:line="276" w:lineRule="auto"/>
        <w:ind w:left="-720" w:firstLine="578"/>
        <w:jc w:val="both"/>
        <w:rPr>
          <w:rFonts w:ascii="Cambria" w:hAnsi="Cambria" w:cs="Times New Roman"/>
          <w:sz w:val="24"/>
          <w:szCs w:val="24"/>
          <w:lang w:val="id-ID"/>
        </w:rPr>
      </w:pPr>
      <w:r w:rsidRPr="00B62145">
        <w:rPr>
          <w:rFonts w:ascii="Cambria" w:hAnsi="Cambria" w:cs="Times New Roman"/>
          <w:sz w:val="24"/>
          <w:szCs w:val="24"/>
          <w:lang w:val="id-ID"/>
        </w:rPr>
        <w:t>Dalam literatur review, pengumpulan artikel-artikel terkait topik penelitian, kemudian</w:t>
      </w:r>
      <w:r>
        <w:rPr>
          <w:rFonts w:ascii="Cambria" w:hAnsi="Cambria" w:cs="Times New Roman"/>
          <w:sz w:val="24"/>
          <w:szCs w:val="24"/>
          <w:lang w:val="id-ID"/>
        </w:rPr>
        <w:t xml:space="preserve"> </w:t>
      </w:r>
      <w:r w:rsidRPr="00B62145">
        <w:rPr>
          <w:rFonts w:ascii="Cambria" w:hAnsi="Cambria" w:cs="Times New Roman"/>
          <w:sz w:val="24"/>
          <w:szCs w:val="24"/>
          <w:lang w:val="id-ID"/>
        </w:rPr>
        <w:t>mengevaluasi dan menyintesisnya untuk mencari kesimpulan atau temuan yang konsisten dari berbagai sumber. Penulis dapat menggunakan berbagai database seperti Google Scholar, Scopus, Web of Science, dan lain-lain untuk mengumpulkan literatur terkait dengan topik penelitian. Menurut Tranfield et al., (2003), literature review memiliki beberapa keuntungan sebagai metod</w:t>
      </w:r>
      <w:r>
        <w:rPr>
          <w:rFonts w:ascii="Cambria" w:hAnsi="Cambria" w:cs="Times New Roman"/>
          <w:sz w:val="24"/>
          <w:szCs w:val="24"/>
          <w:lang w:val="id-ID"/>
        </w:rPr>
        <w:t xml:space="preserve">e penelitian, di antaranya: </w:t>
      </w:r>
    </w:p>
    <w:p w14:paraId="47F550BF" w14:textId="77777777" w:rsidR="00B62145" w:rsidRDefault="00B62145" w:rsidP="00B62145">
      <w:pPr>
        <w:pStyle w:val="ListParagraph"/>
        <w:numPr>
          <w:ilvl w:val="0"/>
          <w:numId w:val="20"/>
        </w:numPr>
        <w:spacing w:line="276" w:lineRule="auto"/>
        <w:jc w:val="both"/>
        <w:rPr>
          <w:rFonts w:ascii="Cambria" w:hAnsi="Cambria" w:cs="Times New Roman"/>
          <w:sz w:val="24"/>
          <w:szCs w:val="24"/>
          <w:lang w:val="id-ID"/>
        </w:rPr>
      </w:pPr>
      <w:r w:rsidRPr="00B62145">
        <w:rPr>
          <w:rFonts w:ascii="Cambria" w:hAnsi="Cambria" w:cs="Times New Roman"/>
          <w:sz w:val="24"/>
          <w:szCs w:val="24"/>
          <w:lang w:val="id-ID"/>
        </w:rPr>
        <w:t>dapat membantu peneliti untuk memahami topik yang sedang diteliti</w:t>
      </w:r>
      <w:r>
        <w:rPr>
          <w:rFonts w:ascii="Cambria" w:hAnsi="Cambria" w:cs="Times New Roman"/>
          <w:sz w:val="24"/>
          <w:szCs w:val="24"/>
          <w:lang w:val="id-ID"/>
        </w:rPr>
        <w:t xml:space="preserve"> secara lebih komprehensif</w:t>
      </w:r>
    </w:p>
    <w:p w14:paraId="29278AE0" w14:textId="77777777" w:rsidR="00693225" w:rsidRDefault="00B62145" w:rsidP="00B62145">
      <w:pPr>
        <w:pStyle w:val="ListParagraph"/>
        <w:numPr>
          <w:ilvl w:val="0"/>
          <w:numId w:val="20"/>
        </w:numPr>
        <w:spacing w:line="276" w:lineRule="auto"/>
        <w:jc w:val="both"/>
        <w:rPr>
          <w:rFonts w:ascii="Cambria" w:hAnsi="Cambria" w:cs="Times New Roman"/>
          <w:sz w:val="24"/>
          <w:szCs w:val="24"/>
          <w:lang w:val="id-ID"/>
        </w:rPr>
      </w:pPr>
      <w:r w:rsidRPr="00B62145">
        <w:rPr>
          <w:rFonts w:ascii="Cambria" w:hAnsi="Cambria" w:cs="Times New Roman"/>
          <w:sz w:val="24"/>
          <w:szCs w:val="24"/>
          <w:lang w:val="id-ID"/>
        </w:rPr>
        <w:t>dapat membantu peneliti untuk mengidentifikasi isu-isu kunci dan gap dalam penelitian sebelumnya yang p</w:t>
      </w:r>
      <w:r w:rsidR="00693225">
        <w:rPr>
          <w:rFonts w:ascii="Cambria" w:hAnsi="Cambria" w:cs="Times New Roman"/>
          <w:sz w:val="24"/>
          <w:szCs w:val="24"/>
          <w:lang w:val="id-ID"/>
        </w:rPr>
        <w:t>erlu diteliti lebih lanjut</w:t>
      </w:r>
    </w:p>
    <w:p w14:paraId="6D0784E5" w14:textId="77777777" w:rsidR="00693225" w:rsidRDefault="00B62145" w:rsidP="00B62145">
      <w:pPr>
        <w:pStyle w:val="ListParagraph"/>
        <w:numPr>
          <w:ilvl w:val="0"/>
          <w:numId w:val="20"/>
        </w:numPr>
        <w:spacing w:line="276" w:lineRule="auto"/>
        <w:jc w:val="both"/>
        <w:rPr>
          <w:rFonts w:ascii="Cambria" w:hAnsi="Cambria" w:cs="Times New Roman"/>
          <w:sz w:val="24"/>
          <w:szCs w:val="24"/>
          <w:lang w:val="id-ID"/>
        </w:rPr>
      </w:pPr>
      <w:r w:rsidRPr="00B62145">
        <w:rPr>
          <w:rFonts w:ascii="Cambria" w:hAnsi="Cambria" w:cs="Times New Roman"/>
          <w:sz w:val="24"/>
          <w:szCs w:val="24"/>
          <w:lang w:val="id-ID"/>
        </w:rPr>
        <w:t>dapat membantu peneliti untuk mengidentifikasi teori-teori dan konsep-konsep yang terkait d</w:t>
      </w:r>
      <w:r w:rsidR="00693225">
        <w:rPr>
          <w:rFonts w:ascii="Cambria" w:hAnsi="Cambria" w:cs="Times New Roman"/>
          <w:sz w:val="24"/>
          <w:szCs w:val="24"/>
          <w:lang w:val="id-ID"/>
        </w:rPr>
        <w:t>engan topik penelitian</w:t>
      </w:r>
    </w:p>
    <w:p w14:paraId="54823702" w14:textId="77777777" w:rsidR="00F248B2" w:rsidRPr="00B62145" w:rsidRDefault="00B62145" w:rsidP="00B62145">
      <w:pPr>
        <w:pStyle w:val="ListParagraph"/>
        <w:numPr>
          <w:ilvl w:val="0"/>
          <w:numId w:val="20"/>
        </w:numPr>
        <w:spacing w:line="276" w:lineRule="auto"/>
        <w:jc w:val="both"/>
        <w:rPr>
          <w:rFonts w:ascii="Cambria" w:hAnsi="Cambria" w:cs="Times New Roman"/>
          <w:sz w:val="24"/>
          <w:szCs w:val="24"/>
          <w:lang w:val="id-ID"/>
        </w:rPr>
      </w:pPr>
      <w:r w:rsidRPr="00B62145">
        <w:rPr>
          <w:rFonts w:ascii="Cambria" w:hAnsi="Cambria" w:cs="Times New Roman"/>
          <w:sz w:val="24"/>
          <w:szCs w:val="24"/>
          <w:lang w:val="id-ID"/>
        </w:rPr>
        <w:t>dapat membantu peneliti untuk mengevaluasi kualitas penelitian sebelumnya dan mengidentifikasi kekuatan dan kelemahan dari setiap penelitian.</w:t>
      </w:r>
    </w:p>
    <w:p w14:paraId="22851E45" w14:textId="77777777" w:rsidR="00C80F19" w:rsidRPr="00C80F19" w:rsidRDefault="00C80F19" w:rsidP="00C80F19">
      <w:pPr>
        <w:pStyle w:val="ListParagraph"/>
        <w:spacing w:line="276" w:lineRule="auto"/>
        <w:ind w:left="-366"/>
        <w:jc w:val="both"/>
        <w:rPr>
          <w:rFonts w:ascii="Cambria" w:hAnsi="Cambria" w:cs="Times New Roman"/>
          <w:b/>
          <w:bCs/>
          <w:sz w:val="24"/>
          <w:szCs w:val="24"/>
          <w:lang w:val="id-ID"/>
        </w:rPr>
      </w:pPr>
    </w:p>
    <w:p w14:paraId="67E70F09" w14:textId="77777777" w:rsidR="00693225" w:rsidRDefault="00693225" w:rsidP="00693225">
      <w:pPr>
        <w:spacing w:line="276" w:lineRule="auto"/>
        <w:ind w:left="-737" w:firstLine="11"/>
        <w:jc w:val="both"/>
        <w:rPr>
          <w:rFonts w:ascii="Cambria" w:hAnsi="Cambria" w:cs="Times New Roman"/>
          <w:b/>
          <w:bCs/>
          <w:sz w:val="24"/>
          <w:szCs w:val="24"/>
          <w:lang w:val="id-ID"/>
        </w:rPr>
      </w:pPr>
      <w:r>
        <w:rPr>
          <w:rFonts w:ascii="Cambria" w:hAnsi="Cambria" w:cs="Times New Roman"/>
          <w:b/>
          <w:bCs/>
          <w:sz w:val="24"/>
          <w:szCs w:val="24"/>
          <w:lang w:val="id-ID"/>
        </w:rPr>
        <w:t xml:space="preserve">HASIL DAN PEMBAHASAN </w:t>
      </w:r>
    </w:p>
    <w:p w14:paraId="2638C189" w14:textId="77777777" w:rsidR="00693225" w:rsidRDefault="00693225" w:rsidP="00F4532E">
      <w:pPr>
        <w:spacing w:line="276" w:lineRule="auto"/>
        <w:ind w:left="-737" w:firstLine="595"/>
        <w:jc w:val="both"/>
        <w:rPr>
          <w:rFonts w:ascii="Cambria" w:hAnsi="Cambria" w:cs="Times New Roman"/>
          <w:sz w:val="24"/>
          <w:szCs w:val="24"/>
          <w:lang w:val="id-ID"/>
        </w:rPr>
      </w:pPr>
      <w:r w:rsidRPr="00693225">
        <w:rPr>
          <w:rFonts w:ascii="Cambria" w:hAnsi="Cambria" w:cs="Times New Roman"/>
          <w:sz w:val="24"/>
          <w:szCs w:val="24"/>
          <w:lang w:val="id-ID"/>
        </w:rPr>
        <w:t>Hasil penelitian dengan pendekatan literatur review mengungkapkan bahwa pertumbuhan ekonomi di Indonesia telah menjadi fokus utama pembangunan nasional selama beberapa dekade</w:t>
      </w:r>
      <w:r>
        <w:rPr>
          <w:rFonts w:ascii="Cambria" w:hAnsi="Cambria" w:cs="Times New Roman"/>
          <w:sz w:val="24"/>
          <w:szCs w:val="24"/>
          <w:lang w:val="id-ID"/>
        </w:rPr>
        <w:t xml:space="preserve"> </w:t>
      </w:r>
      <w:r w:rsidRPr="00693225">
        <w:rPr>
          <w:rFonts w:ascii="Cambria" w:hAnsi="Cambria" w:cs="Times New Roman"/>
          <w:sz w:val="24"/>
          <w:szCs w:val="24"/>
          <w:lang w:val="id-ID"/>
        </w:rPr>
        <w:t>terakhir. Otonomi daerah, yang diberlakukan pada tahun 2001 melalui Undang-Undang No. 22/1999, diharapkan dapat membantu mendorong pertumbuhan ekonomi melalui pengambilan keputusan yang lebih efektif dan efisien oleh pemerintah daerah. Sejumlah penelitian menunjukkan adanya hubungan positif antara otonomi daerah dan pertumbuhan ekonomi di Indonesia. Misalnya, penelitian Fauzi &amp; Sumner, (2008) menemukan bahwa otonomi daerah memiliki dampak positif pada pertumbuhan ekonomi di Indonesia melalui peningkatan investasi</w:t>
      </w:r>
      <w:r w:rsidR="00F4532E">
        <w:rPr>
          <w:rFonts w:ascii="Cambria" w:hAnsi="Cambria" w:cs="Times New Roman"/>
          <w:sz w:val="24"/>
          <w:szCs w:val="24"/>
          <w:lang w:val="id-ID"/>
        </w:rPr>
        <w:t xml:space="preserve"> dan pertumbuhan sektor swasta.</w:t>
      </w:r>
      <w:r w:rsidR="00F4532E">
        <w:rPr>
          <w:rStyle w:val="FootnoteReference"/>
          <w:rFonts w:ascii="Cambria" w:hAnsi="Cambria" w:cs="Times New Roman"/>
          <w:sz w:val="24"/>
          <w:szCs w:val="24"/>
          <w:lang w:val="id-ID"/>
        </w:rPr>
        <w:footnoteReference w:id="6"/>
      </w:r>
    </w:p>
    <w:p w14:paraId="6A656282" w14:textId="77777777" w:rsidR="00693225" w:rsidRDefault="00693225" w:rsidP="00693225">
      <w:pPr>
        <w:spacing w:line="276" w:lineRule="auto"/>
        <w:ind w:left="-737" w:firstLine="595"/>
        <w:jc w:val="both"/>
        <w:rPr>
          <w:rFonts w:ascii="Cambria" w:hAnsi="Cambria" w:cs="Times New Roman"/>
          <w:sz w:val="24"/>
          <w:szCs w:val="24"/>
          <w:lang w:val="id-ID"/>
        </w:rPr>
      </w:pPr>
      <w:r w:rsidRPr="00693225">
        <w:rPr>
          <w:rFonts w:ascii="Cambria" w:hAnsi="Cambria" w:cs="Times New Roman"/>
          <w:sz w:val="24"/>
          <w:szCs w:val="24"/>
          <w:lang w:val="id-ID"/>
        </w:rPr>
        <w:t>Penelitian Aswicahyono &amp; Hill, (2019) menemukan bahwa pemberian otonomi daerah yang</w:t>
      </w:r>
      <w:r>
        <w:rPr>
          <w:rFonts w:ascii="Cambria" w:hAnsi="Cambria" w:cs="Times New Roman"/>
          <w:sz w:val="24"/>
          <w:szCs w:val="24"/>
          <w:lang w:val="id-ID"/>
        </w:rPr>
        <w:t xml:space="preserve"> </w:t>
      </w:r>
      <w:r w:rsidRPr="00693225">
        <w:rPr>
          <w:rFonts w:ascii="Cambria" w:hAnsi="Cambria" w:cs="Times New Roman"/>
          <w:sz w:val="24"/>
          <w:szCs w:val="24"/>
          <w:lang w:val="id-ID"/>
        </w:rPr>
        <w:t xml:space="preserve">lebih besar dapat meningkatkan pertumbuhan ekonomi suatu daerah. Hal ini karena dengan adanya otonomi daerah, pemerintah daerah memiliki kendali yang lebih besar atas sumber daya dan kebijakan ekonomi di wilayahnya sendiri. Penelitian Widayat &amp; Sugiharto, (2019) menemukan bahwa otonomi daerah dapat meningkatkan kinerja ekonomi daerah dalam jangka pendek, tetapi tidak berdampak signifikan pada pertumbuhan ekonomi jangka panjang. Namun demikian, mereka juga menemukan bahwa otonomi daerah dapat membantu mengurangi ketimpangan antar wilayah di Indonesia. </w:t>
      </w:r>
    </w:p>
    <w:p w14:paraId="4E8108D7" w14:textId="77777777" w:rsidR="00693225" w:rsidRDefault="00693225" w:rsidP="00693225">
      <w:pPr>
        <w:spacing w:line="276" w:lineRule="auto"/>
        <w:ind w:left="-737" w:firstLine="595"/>
        <w:jc w:val="both"/>
        <w:rPr>
          <w:rFonts w:ascii="Cambria" w:hAnsi="Cambria" w:cs="Times New Roman"/>
          <w:sz w:val="24"/>
          <w:szCs w:val="24"/>
          <w:lang w:val="id-ID"/>
        </w:rPr>
      </w:pPr>
      <w:r w:rsidRPr="00693225">
        <w:rPr>
          <w:rFonts w:ascii="Cambria" w:hAnsi="Cambria" w:cs="Times New Roman"/>
          <w:sz w:val="24"/>
          <w:szCs w:val="24"/>
          <w:lang w:val="id-ID"/>
        </w:rPr>
        <w:t>Penelitian Hidayat et al., (2020) menemukan bahwa pemberian otonomi daerah yang lebih</w:t>
      </w:r>
      <w:r>
        <w:rPr>
          <w:rFonts w:ascii="Cambria" w:hAnsi="Cambria" w:cs="Times New Roman"/>
          <w:sz w:val="24"/>
          <w:szCs w:val="24"/>
          <w:lang w:val="id-ID"/>
        </w:rPr>
        <w:t xml:space="preserve"> </w:t>
      </w:r>
      <w:r w:rsidRPr="00693225">
        <w:rPr>
          <w:rFonts w:ascii="Cambria" w:hAnsi="Cambria" w:cs="Times New Roman"/>
          <w:sz w:val="24"/>
          <w:szCs w:val="24"/>
          <w:lang w:val="id-ID"/>
        </w:rPr>
        <w:t xml:space="preserve">besar dapat meningkatkan pertumbuhan ekonomi, tetapi hanya jika diiringi dengan pemberdayaan masyarakat setempat dan pengelolaan sumber daya yang baik. Otonomi daerah dapat membantu mengurangi kesenjangan antar wilayah dan meningkatkan kualitas hidup penduduk. Pemberian otonomi daerah dapat meningkatkan pertumbuhan ekonomi dan kinerja ekonomi daerah dalam jangka pendek. Selain itu, pemberian otonomi daerah juga dapat membantu mengurangi ketimpangan dan kesenjangan antar wilayah di Indonesia, asalkan diiringi dengan pemberdayaan masyarakat setempat dan pengelolaan sumber daya yang baik. </w:t>
      </w:r>
    </w:p>
    <w:p w14:paraId="473D045C" w14:textId="77777777" w:rsidR="00693225" w:rsidRDefault="00693225" w:rsidP="00693225">
      <w:pPr>
        <w:spacing w:line="276" w:lineRule="auto"/>
        <w:ind w:left="-737" w:firstLine="595"/>
        <w:jc w:val="both"/>
        <w:rPr>
          <w:rFonts w:ascii="Cambria" w:hAnsi="Cambria" w:cs="Times New Roman"/>
          <w:sz w:val="24"/>
          <w:szCs w:val="24"/>
          <w:lang w:val="id-ID"/>
        </w:rPr>
      </w:pPr>
      <w:r w:rsidRPr="00693225">
        <w:rPr>
          <w:rFonts w:ascii="Cambria" w:hAnsi="Cambria" w:cs="Times New Roman"/>
          <w:sz w:val="24"/>
          <w:szCs w:val="24"/>
          <w:lang w:val="id-ID"/>
        </w:rPr>
        <w:t>Penelitian</w:t>
      </w:r>
      <w:r>
        <w:rPr>
          <w:rFonts w:ascii="Cambria" w:hAnsi="Cambria" w:cs="Times New Roman"/>
          <w:sz w:val="24"/>
          <w:szCs w:val="24"/>
          <w:lang w:val="id-ID"/>
        </w:rPr>
        <w:t xml:space="preserve"> </w:t>
      </w:r>
      <w:r w:rsidRPr="00693225">
        <w:rPr>
          <w:rFonts w:ascii="Cambria" w:hAnsi="Cambria" w:cs="Times New Roman"/>
          <w:sz w:val="24"/>
          <w:szCs w:val="24"/>
          <w:lang w:val="id-ID"/>
        </w:rPr>
        <w:t>(Irawan et al., 2019) menemukan bahwa otonomi daerah tidak memiliki dampak</w:t>
      </w:r>
      <w:r>
        <w:rPr>
          <w:rFonts w:ascii="Cambria" w:hAnsi="Cambria" w:cs="Times New Roman"/>
          <w:sz w:val="24"/>
          <w:szCs w:val="24"/>
          <w:lang w:val="id-ID"/>
        </w:rPr>
        <w:t xml:space="preserve"> </w:t>
      </w:r>
      <w:r w:rsidRPr="00693225">
        <w:rPr>
          <w:rFonts w:ascii="Cambria" w:hAnsi="Cambria" w:cs="Times New Roman"/>
          <w:sz w:val="24"/>
          <w:szCs w:val="24"/>
          <w:lang w:val="id-ID"/>
        </w:rPr>
        <w:t>signifikan pada pertumbuhan ekonomi di Indonesia. Penelitian ini menunjukkan bahwa implementasi otonomi daerah yang kurang efektif dan efisien dapat menjadi salah satu faktor yang menghambat pertumbuhan ekonomi. Selain itu, beberapa penelitian juga menunjukkan adanya perbedaan dalam dampak otonomi daerah terhadap pertumbuhan ekonomi di antara provinsi-provinsi di Indonesia. Penelitian Isfandiari et al., (2020) menunjukkan bahwa dampak otonomi daerah terhadap pertumbuhan ekonomi cenderung lebih positif di provinsi-provinsi dengan tingkat ketergantungan pada sektor pertanian yang lebih rendah. Penelitian Firdaus, (2015) juga menunjukkan hasil yang sejenis. Dalam penelitiannya ditemukan bahwa otonomi daerah tidak memiliki dampak yang signifikan terhadap pertumbuhan ekonomi di Sulawesi Selatan. Firdaus, (2015) menyatakan bahwa kurangnya ketersediaan sumber daya manusia yang berkualitas dan rendahnya kualitas infrastruktur menjadi faktor utama yang mempengaruhi keberhasilan pelaksanaan otonomi daerah dalam mendorong pertumbuhan ekonomi. Kuncoro, (2004) menyatakan bahwa otonomi daerah tidak memiliki pengaruh yang signifikan terhadap pertumbuhan ekonomi di Indonesia. Selanjutnya dijelaskan bahwa kendala struktural seperti rendahnya kualitas sumber daya manusia dan lemahnya daya saing daerah menjadi faktor yang menghambat pelaksanaan otonomi daerah dalam meningkatkan pertumbuhan ekonomi. Hidayat &amp; Anwar, (2017) yang mengkaji dampak otonomi daerah terhadap pertumbuhan ekonomi di 34 provinsi di Indonesia menemukan bahwa otonomi daerah tidak berdampak signifikan terhadap pertumbuhan ekonomi di provinsi-provinsi tersebut.</w:t>
      </w:r>
      <w:r w:rsidR="00F4532E">
        <w:rPr>
          <w:rStyle w:val="FootnoteReference"/>
          <w:rFonts w:ascii="Cambria" w:hAnsi="Cambria" w:cs="Times New Roman"/>
          <w:sz w:val="24"/>
          <w:szCs w:val="24"/>
          <w:lang w:val="id-ID"/>
        </w:rPr>
        <w:footnoteReference w:id="7"/>
      </w:r>
      <w:r w:rsidRPr="00693225">
        <w:rPr>
          <w:rFonts w:ascii="Cambria" w:hAnsi="Cambria" w:cs="Times New Roman"/>
          <w:sz w:val="24"/>
          <w:szCs w:val="24"/>
          <w:lang w:val="id-ID"/>
        </w:rPr>
        <w:t xml:space="preserve"> </w:t>
      </w:r>
    </w:p>
    <w:p w14:paraId="0ADD189D" w14:textId="77777777" w:rsidR="00693225" w:rsidRPr="00693225" w:rsidRDefault="00693225" w:rsidP="00693225">
      <w:pPr>
        <w:spacing w:line="276" w:lineRule="auto"/>
        <w:ind w:left="-737" w:firstLine="595"/>
        <w:jc w:val="both"/>
        <w:rPr>
          <w:rFonts w:ascii="Cambria" w:hAnsi="Cambria" w:cs="Times New Roman"/>
          <w:sz w:val="24"/>
          <w:szCs w:val="24"/>
          <w:lang w:val="id-ID"/>
        </w:rPr>
      </w:pPr>
      <w:r w:rsidRPr="00693225">
        <w:rPr>
          <w:rFonts w:ascii="Cambria" w:hAnsi="Cambria" w:cs="Times New Roman"/>
          <w:sz w:val="24"/>
          <w:szCs w:val="24"/>
          <w:lang w:val="id-ID"/>
        </w:rPr>
        <w:t>Penelitian Asra et al., (2019) menemukan bahwa kualitas tata kelola pemerintahan daerah</w:t>
      </w:r>
      <w:r>
        <w:rPr>
          <w:rFonts w:ascii="Cambria" w:hAnsi="Cambria" w:cs="Times New Roman"/>
          <w:sz w:val="24"/>
          <w:szCs w:val="24"/>
          <w:lang w:val="id-ID"/>
        </w:rPr>
        <w:t xml:space="preserve"> </w:t>
      </w:r>
      <w:r w:rsidRPr="00693225">
        <w:rPr>
          <w:rFonts w:ascii="Cambria" w:hAnsi="Cambria" w:cs="Times New Roman"/>
          <w:sz w:val="24"/>
          <w:szCs w:val="24"/>
          <w:lang w:val="id-ID"/>
        </w:rPr>
        <w:t>memiliki dampak positif pada hubungan antara otonomi daerah dan pertumbuhan ekonomi di Indonesia. Selain itu, literatur review juga menunjukkan bahwa adanya perbedaan dalam dampak otonomi daerah terhadap pertumbuhan ekonomi di antara sektor-sektor di Indonesia. Penelitian Pratomo, (2017) menunjukkan bahwa dampak otonomi daerah terhadap pertumbuhan ekonomi cenderung lebih positif di sektor-sektor non-pertanian, seperti industri dan jasa. Penelitian lain juga menunjukkan adanya dampak positif otonomi daerah terhadap pengembangan sektor pariwisata di</w:t>
      </w:r>
      <w:r>
        <w:rPr>
          <w:rFonts w:ascii="Cambria" w:hAnsi="Cambria" w:cs="Times New Roman"/>
          <w:sz w:val="24"/>
          <w:szCs w:val="24"/>
          <w:lang w:val="id-ID"/>
        </w:rPr>
        <w:t xml:space="preserve"> </w:t>
      </w:r>
      <w:r w:rsidRPr="00693225">
        <w:rPr>
          <w:rFonts w:ascii="Cambria" w:hAnsi="Cambria" w:cs="Times New Roman"/>
          <w:sz w:val="24"/>
          <w:szCs w:val="24"/>
          <w:lang w:val="id-ID"/>
        </w:rPr>
        <w:t>Indonesia. Penelitian Suryadarma et al., (2019) menemukan bahwa otonomi daerah dapat membantu meningkatkan kualitas infrastruktur pariwisata dan mempercepat pertumbuhan sektor pariwisata di beberapa provinsi di Indonesia.</w:t>
      </w:r>
    </w:p>
    <w:p w14:paraId="5F05F4AF" w14:textId="77777777" w:rsidR="00693225" w:rsidRPr="00693225" w:rsidRDefault="00693225" w:rsidP="00693225">
      <w:pPr>
        <w:spacing w:line="276" w:lineRule="auto"/>
        <w:jc w:val="both"/>
        <w:rPr>
          <w:rFonts w:ascii="Cambria" w:hAnsi="Cambria" w:cs="Times New Roman"/>
          <w:b/>
          <w:bCs/>
          <w:sz w:val="24"/>
          <w:szCs w:val="24"/>
          <w:lang w:val="id-ID"/>
        </w:rPr>
      </w:pPr>
    </w:p>
    <w:p w14:paraId="0288B984" w14:textId="77777777" w:rsidR="001664D0" w:rsidRDefault="001664D0" w:rsidP="001664D0">
      <w:pPr>
        <w:spacing w:line="276" w:lineRule="auto"/>
        <w:ind w:left="-709"/>
        <w:jc w:val="both"/>
        <w:rPr>
          <w:rFonts w:ascii="Cambria" w:hAnsi="Cambria" w:cs="Times New Roman"/>
          <w:b/>
          <w:bCs/>
          <w:sz w:val="24"/>
          <w:szCs w:val="24"/>
          <w:lang w:val="id-ID"/>
        </w:rPr>
      </w:pPr>
      <w:r w:rsidRPr="001664D0">
        <w:rPr>
          <w:rFonts w:ascii="Cambria" w:hAnsi="Cambria" w:cs="Times New Roman"/>
          <w:b/>
          <w:bCs/>
          <w:sz w:val="24"/>
          <w:szCs w:val="24"/>
          <w:lang w:val="id-ID"/>
        </w:rPr>
        <w:t xml:space="preserve">KESIMPULAN </w:t>
      </w:r>
    </w:p>
    <w:p w14:paraId="5241AB8F" w14:textId="77777777" w:rsidR="00556630" w:rsidRPr="008146F6" w:rsidRDefault="008146F6" w:rsidP="00556630">
      <w:pPr>
        <w:spacing w:line="276" w:lineRule="auto"/>
        <w:ind w:left="-737" w:firstLine="595"/>
        <w:jc w:val="both"/>
        <w:rPr>
          <w:rFonts w:ascii="Cambria" w:hAnsi="Cambria" w:cs="Times New Roman"/>
          <w:sz w:val="24"/>
          <w:szCs w:val="24"/>
          <w:lang w:val="id-ID"/>
        </w:rPr>
      </w:pPr>
      <w:r w:rsidRPr="008146F6">
        <w:rPr>
          <w:rFonts w:ascii="Cambria" w:hAnsi="Cambria" w:cs="Times New Roman"/>
          <w:sz w:val="24"/>
          <w:szCs w:val="24"/>
          <w:lang w:val="id-ID"/>
        </w:rPr>
        <w:t>Hasil penelitian ini mengungkapkan bahwa otonomi daerah memiliki dampak yang signifikan</w:t>
      </w:r>
      <w:r>
        <w:rPr>
          <w:rFonts w:ascii="Cambria" w:hAnsi="Cambria" w:cs="Times New Roman"/>
          <w:sz w:val="24"/>
          <w:szCs w:val="24"/>
          <w:lang w:val="id-ID"/>
        </w:rPr>
        <w:t xml:space="preserve"> </w:t>
      </w:r>
      <w:r w:rsidRPr="008146F6">
        <w:rPr>
          <w:rFonts w:ascii="Cambria" w:hAnsi="Cambria" w:cs="Times New Roman"/>
          <w:sz w:val="24"/>
          <w:szCs w:val="24"/>
          <w:lang w:val="id-ID"/>
        </w:rPr>
        <w:t>terhadap pertumbuhan ekonomi di Indonesia, terutama ketika pemerintah daerah mampu melakukan pengelolaan sumber daya secara efektif dan efisien.</w:t>
      </w:r>
      <w:r w:rsidR="00556630">
        <w:rPr>
          <w:rFonts w:ascii="Cambria" w:hAnsi="Cambria" w:cs="Times New Roman"/>
          <w:sz w:val="24"/>
          <w:szCs w:val="24"/>
          <w:lang w:val="id-ID"/>
        </w:rPr>
        <w:t xml:space="preserve"> </w:t>
      </w:r>
      <w:r w:rsidR="00556630" w:rsidRPr="00C80F19">
        <w:rPr>
          <w:rFonts w:ascii="Cambria" w:hAnsi="Cambria" w:cs="Times New Roman"/>
          <w:sz w:val="24"/>
          <w:szCs w:val="24"/>
          <w:lang w:val="id-ID"/>
        </w:rPr>
        <w:t>Pertumbuhan ekonomi diartikan sebagai kenaikan PDB/PNB tanpa memandang apakah kenaikan itu lebih besar atau lebih kecil dari tingkat pertumbuhan penduduk atau pun dari adanya perubahan struktur ekonomi</w:t>
      </w:r>
    </w:p>
    <w:p w14:paraId="3C5F660B" w14:textId="77777777" w:rsidR="00CB769F" w:rsidRDefault="00CB769F" w:rsidP="008146F6">
      <w:pPr>
        <w:spacing w:line="276" w:lineRule="auto"/>
        <w:ind w:left="-737" w:firstLine="595"/>
        <w:jc w:val="both"/>
        <w:rPr>
          <w:rFonts w:ascii="Cambria" w:hAnsi="Cambria" w:cs="Times New Roman"/>
          <w:sz w:val="24"/>
          <w:szCs w:val="24"/>
          <w:lang w:val="id-ID"/>
        </w:rPr>
      </w:pPr>
    </w:p>
    <w:p w14:paraId="32DA7D5A" w14:textId="77777777" w:rsidR="00556630" w:rsidRDefault="00556630" w:rsidP="008146F6">
      <w:pPr>
        <w:spacing w:line="276" w:lineRule="auto"/>
        <w:ind w:left="-737" w:firstLine="595"/>
        <w:jc w:val="both"/>
        <w:rPr>
          <w:rFonts w:ascii="Cambria" w:hAnsi="Cambria" w:cs="Times New Roman"/>
          <w:sz w:val="24"/>
          <w:szCs w:val="24"/>
          <w:lang w:val="id-ID"/>
        </w:rPr>
      </w:pPr>
    </w:p>
    <w:p w14:paraId="0307B8DF" w14:textId="77777777" w:rsidR="00556630" w:rsidRDefault="00556630" w:rsidP="008146F6">
      <w:pPr>
        <w:spacing w:line="276" w:lineRule="auto"/>
        <w:ind w:left="-737" w:firstLine="595"/>
        <w:jc w:val="both"/>
        <w:rPr>
          <w:rFonts w:ascii="Cambria" w:hAnsi="Cambria" w:cs="Times New Roman"/>
          <w:sz w:val="24"/>
          <w:szCs w:val="24"/>
          <w:lang w:val="id-ID"/>
        </w:rPr>
      </w:pPr>
    </w:p>
    <w:p w14:paraId="5A4BE7F3" w14:textId="77777777" w:rsidR="00556630" w:rsidRDefault="00556630" w:rsidP="008146F6">
      <w:pPr>
        <w:spacing w:line="276" w:lineRule="auto"/>
        <w:ind w:left="-737" w:firstLine="595"/>
        <w:jc w:val="both"/>
        <w:rPr>
          <w:rFonts w:ascii="Cambria" w:hAnsi="Cambria" w:cs="Times New Roman"/>
          <w:sz w:val="24"/>
          <w:szCs w:val="24"/>
          <w:lang w:val="id-ID"/>
        </w:rPr>
      </w:pPr>
    </w:p>
    <w:p w14:paraId="2D0E442D" w14:textId="77777777" w:rsidR="00556630" w:rsidRPr="001664D0" w:rsidRDefault="00556630" w:rsidP="008146F6">
      <w:pPr>
        <w:spacing w:line="276" w:lineRule="auto"/>
        <w:ind w:left="-737" w:firstLine="595"/>
        <w:jc w:val="both"/>
        <w:rPr>
          <w:rFonts w:ascii="Cambria" w:hAnsi="Cambria" w:cs="Times New Roman"/>
          <w:sz w:val="24"/>
          <w:szCs w:val="24"/>
          <w:lang w:val="id-ID"/>
        </w:rPr>
      </w:pPr>
    </w:p>
    <w:p w14:paraId="175A363C" w14:textId="77777777" w:rsidR="00BA6E1E" w:rsidRDefault="00BA6E1E" w:rsidP="00BA6E1E">
      <w:pPr>
        <w:spacing w:line="276" w:lineRule="auto"/>
        <w:ind w:left="-720" w:firstLine="11"/>
        <w:jc w:val="both"/>
        <w:rPr>
          <w:rFonts w:ascii="Cambria" w:hAnsi="Cambria" w:cs="Times New Roman"/>
          <w:b/>
          <w:bCs/>
          <w:sz w:val="24"/>
          <w:szCs w:val="24"/>
          <w:lang w:val="id-ID"/>
        </w:rPr>
      </w:pPr>
      <w:r w:rsidRPr="006143AE">
        <w:rPr>
          <w:rFonts w:ascii="Cambria" w:hAnsi="Cambria" w:cs="Times New Roman"/>
          <w:b/>
          <w:bCs/>
          <w:sz w:val="24"/>
          <w:szCs w:val="24"/>
          <w:lang w:val="id-ID"/>
        </w:rPr>
        <w:t>DAFTAR PUSTAKA</w:t>
      </w:r>
    </w:p>
    <w:p w14:paraId="7ADF6500" w14:textId="77777777" w:rsidR="00003994" w:rsidRDefault="00003994" w:rsidP="00BA6E1E">
      <w:pPr>
        <w:spacing w:line="276" w:lineRule="auto"/>
        <w:ind w:left="-720" w:firstLine="11"/>
        <w:jc w:val="both"/>
        <w:rPr>
          <w:rFonts w:ascii="Cambria" w:hAnsi="Cambria" w:cs="Times New Roman"/>
          <w:b/>
          <w:bCs/>
          <w:sz w:val="24"/>
          <w:szCs w:val="24"/>
          <w:lang w:val="id-ID"/>
        </w:rPr>
      </w:pPr>
      <w:r>
        <w:rPr>
          <w:rFonts w:ascii="Cambria" w:hAnsi="Cambria" w:cs="Times New Roman"/>
          <w:b/>
          <w:bCs/>
          <w:sz w:val="24"/>
          <w:szCs w:val="24"/>
          <w:lang w:val="id-ID"/>
        </w:rPr>
        <w:t>Jurnal</w:t>
      </w:r>
    </w:p>
    <w:p w14:paraId="67329C98" w14:textId="77777777" w:rsidR="00953F48" w:rsidRPr="00953F48" w:rsidRDefault="00CB769F" w:rsidP="00953F48">
      <w:pPr>
        <w:pStyle w:val="Bibliography"/>
        <w:rPr>
          <w:rFonts w:ascii="Times New Roman" w:hAnsi="Times New Roman" w:cs="Times New Roman"/>
          <w:sz w:val="24"/>
          <w:szCs w:val="24"/>
        </w:rPr>
      </w:pPr>
      <w:r w:rsidRPr="00CB769F">
        <w:rPr>
          <w:shd w:val="clear" w:color="auto" w:fill="FFFFFF"/>
          <w:lang w:val="id-ID"/>
        </w:rPr>
        <w:fldChar w:fldCharType="begin"/>
      </w:r>
      <w:r w:rsidRPr="00CB769F">
        <w:rPr>
          <w:shd w:val="clear" w:color="auto" w:fill="FFFFFF"/>
          <w:lang w:val="id-ID"/>
        </w:rPr>
        <w:instrText xml:space="preserve"> ADDIN ZOTERO_BIBL {"uncited":[],"omitted":[],"custom":[]} CSL_BIBLIOGRAPHY </w:instrText>
      </w:r>
      <w:r w:rsidRPr="00CB769F">
        <w:rPr>
          <w:shd w:val="clear" w:color="auto" w:fill="FFFFFF"/>
          <w:lang w:val="id-ID"/>
        </w:rPr>
        <w:fldChar w:fldCharType="separate"/>
      </w:r>
      <w:r w:rsidR="00953F48" w:rsidRPr="00953F48">
        <w:rPr>
          <w:rFonts w:ascii="Times New Roman" w:hAnsi="Times New Roman" w:cs="Times New Roman"/>
          <w:sz w:val="24"/>
          <w:szCs w:val="24"/>
        </w:rPr>
        <w:t>“37139-analisis-faktor-faktor-yang-mempengaruhi-eb5f1ca7 (1).pdf,” t.t.</w:t>
      </w:r>
    </w:p>
    <w:p w14:paraId="1BAE6D21" w14:textId="77777777" w:rsidR="00953F48" w:rsidRPr="00953F48" w:rsidRDefault="00953F48" w:rsidP="00953F48">
      <w:pPr>
        <w:pStyle w:val="Bibliography"/>
        <w:rPr>
          <w:rFonts w:ascii="Times New Roman" w:hAnsi="Times New Roman" w:cs="Times New Roman"/>
          <w:sz w:val="24"/>
          <w:szCs w:val="24"/>
        </w:rPr>
      </w:pPr>
      <w:r w:rsidRPr="00953F48">
        <w:rPr>
          <w:rFonts w:ascii="Times New Roman" w:hAnsi="Times New Roman" w:cs="Times New Roman"/>
          <w:sz w:val="24"/>
          <w:szCs w:val="24"/>
        </w:rPr>
        <w:t>“ANALISIS_KINERJA_KEUANGAN_DAN_PERTUMBUHA.pdf,” t.t.</w:t>
      </w:r>
    </w:p>
    <w:p w14:paraId="0D9D52C6" w14:textId="77777777" w:rsidR="00953F48" w:rsidRPr="00953F48" w:rsidRDefault="00953F48" w:rsidP="00953F48">
      <w:pPr>
        <w:pStyle w:val="Bibliography"/>
        <w:rPr>
          <w:rFonts w:ascii="Times New Roman" w:hAnsi="Times New Roman" w:cs="Times New Roman"/>
          <w:sz w:val="24"/>
          <w:szCs w:val="24"/>
        </w:rPr>
      </w:pPr>
      <w:r w:rsidRPr="00953F48">
        <w:rPr>
          <w:rFonts w:ascii="Times New Roman" w:hAnsi="Times New Roman" w:cs="Times New Roman"/>
          <w:sz w:val="24"/>
          <w:szCs w:val="24"/>
        </w:rPr>
        <w:t xml:space="preserve">Bahasoan, Awal Nopriyanto, Anas Iswanto Anwar, Meldilianus Nabas J Lekas, dan Rahmat Asryad. “Otonomi Daerah dan Pertumbuhan Ekonomi di Indonesia: Literature Review.” </w:t>
      </w:r>
      <w:r w:rsidRPr="00953F48">
        <w:rPr>
          <w:rFonts w:ascii="Times New Roman" w:hAnsi="Times New Roman" w:cs="Times New Roman"/>
          <w:i/>
          <w:iCs/>
          <w:sz w:val="24"/>
          <w:szCs w:val="24"/>
        </w:rPr>
        <w:t>Ekonomis: Journal of Economics and Business</w:t>
      </w:r>
      <w:r w:rsidRPr="00953F48">
        <w:rPr>
          <w:rFonts w:ascii="Times New Roman" w:hAnsi="Times New Roman" w:cs="Times New Roman"/>
          <w:sz w:val="24"/>
          <w:szCs w:val="24"/>
        </w:rPr>
        <w:t xml:space="preserve"> 8, no. 1 (12 Maret 2024): 43. https://doi.org/10.33087/ekonomis.v8i1.1119.</w:t>
      </w:r>
    </w:p>
    <w:p w14:paraId="677D29DA" w14:textId="77777777" w:rsidR="00953F48" w:rsidRPr="00953F48" w:rsidRDefault="00953F48" w:rsidP="00953F48">
      <w:pPr>
        <w:pStyle w:val="Bibliography"/>
        <w:rPr>
          <w:rFonts w:ascii="Times New Roman" w:hAnsi="Times New Roman" w:cs="Times New Roman"/>
          <w:sz w:val="24"/>
          <w:szCs w:val="24"/>
        </w:rPr>
      </w:pPr>
      <w:r w:rsidRPr="00953F48">
        <w:rPr>
          <w:rFonts w:ascii="Times New Roman" w:hAnsi="Times New Roman" w:cs="Times New Roman"/>
          <w:sz w:val="24"/>
          <w:szCs w:val="24"/>
        </w:rPr>
        <w:t xml:space="preserve">Christia, Adissya Mega, dan Budi Ispriyarso. “DESENTRALISASI FISKAL DAN OTONOMI DAERAH Di INDONESIA.” </w:t>
      </w:r>
      <w:r w:rsidRPr="00953F48">
        <w:rPr>
          <w:rFonts w:ascii="Times New Roman" w:hAnsi="Times New Roman" w:cs="Times New Roman"/>
          <w:i/>
          <w:iCs/>
          <w:sz w:val="24"/>
          <w:szCs w:val="24"/>
        </w:rPr>
        <w:t>LAW REFORM</w:t>
      </w:r>
      <w:r w:rsidRPr="00953F48">
        <w:rPr>
          <w:rFonts w:ascii="Times New Roman" w:hAnsi="Times New Roman" w:cs="Times New Roman"/>
          <w:sz w:val="24"/>
          <w:szCs w:val="24"/>
        </w:rPr>
        <w:t xml:space="preserve"> 15, no. 1 (27 Mei 2019): 149. https://doi.org/10.14710/lr.v15i1.23360.</w:t>
      </w:r>
    </w:p>
    <w:p w14:paraId="47BB8BAD" w14:textId="77777777" w:rsidR="00953F48" w:rsidRPr="00953F48" w:rsidRDefault="00953F48" w:rsidP="00953F48">
      <w:pPr>
        <w:pStyle w:val="Bibliography"/>
        <w:rPr>
          <w:rFonts w:ascii="Times New Roman" w:hAnsi="Times New Roman" w:cs="Times New Roman"/>
          <w:sz w:val="24"/>
          <w:szCs w:val="24"/>
        </w:rPr>
      </w:pPr>
      <w:r w:rsidRPr="00953F48">
        <w:rPr>
          <w:rFonts w:ascii="Times New Roman" w:hAnsi="Times New Roman" w:cs="Times New Roman"/>
          <w:sz w:val="24"/>
          <w:szCs w:val="24"/>
        </w:rPr>
        <w:t xml:space="preserve">Ferawati, Rofiqoh. “Sustainable Development Goals di Indonesia: Pengukuran dan Agenda Mewujudkannya Dalam Perspektif Ekonomi Islam.” </w:t>
      </w:r>
      <w:r w:rsidRPr="00953F48">
        <w:rPr>
          <w:rFonts w:ascii="Times New Roman" w:hAnsi="Times New Roman" w:cs="Times New Roman"/>
          <w:i/>
          <w:iCs/>
          <w:sz w:val="24"/>
          <w:szCs w:val="24"/>
        </w:rPr>
        <w:t>Kontekstualita</w:t>
      </w:r>
      <w:r w:rsidRPr="00953F48">
        <w:rPr>
          <w:rFonts w:ascii="Times New Roman" w:hAnsi="Times New Roman" w:cs="Times New Roman"/>
          <w:sz w:val="24"/>
          <w:szCs w:val="24"/>
        </w:rPr>
        <w:t xml:space="preserve"> 33, no. 02 (8 Desember 2018): 143–67. https://doi.org/10.30631/kontekstualita.v35i02.512.</w:t>
      </w:r>
    </w:p>
    <w:p w14:paraId="00EA52E1" w14:textId="77777777" w:rsidR="00953F48" w:rsidRPr="00953F48" w:rsidRDefault="00953F48" w:rsidP="00953F48">
      <w:pPr>
        <w:pStyle w:val="Bibliography"/>
        <w:rPr>
          <w:rFonts w:ascii="Times New Roman" w:hAnsi="Times New Roman" w:cs="Times New Roman"/>
          <w:sz w:val="24"/>
          <w:szCs w:val="24"/>
        </w:rPr>
      </w:pPr>
      <w:r w:rsidRPr="00953F48">
        <w:rPr>
          <w:rFonts w:ascii="Times New Roman" w:hAnsi="Times New Roman" w:cs="Times New Roman"/>
          <w:sz w:val="24"/>
          <w:szCs w:val="24"/>
        </w:rPr>
        <w:t xml:space="preserve">Habriyanto, Habriyanto, Bambang Kurniawan, dan David Firmansyah. “Pengaruh Modal dan Tenaga Kerja terhadap Pendapatan UMKM Kerupuk Ikan SPN Kota Jambi.” </w:t>
      </w:r>
      <w:r w:rsidRPr="00953F48">
        <w:rPr>
          <w:rFonts w:ascii="Times New Roman" w:hAnsi="Times New Roman" w:cs="Times New Roman"/>
          <w:i/>
          <w:iCs/>
          <w:sz w:val="24"/>
          <w:szCs w:val="24"/>
        </w:rPr>
        <w:t>Jurnal Ilmiah Universitas Batanghari Jambi</w:t>
      </w:r>
      <w:r w:rsidRPr="00953F48">
        <w:rPr>
          <w:rFonts w:ascii="Times New Roman" w:hAnsi="Times New Roman" w:cs="Times New Roman"/>
          <w:sz w:val="24"/>
          <w:szCs w:val="24"/>
        </w:rPr>
        <w:t xml:space="preserve"> 21, no. 2 (13 Juli 2021): 853. https://doi.org/10.33087/jiubj.v21i2.1572.</w:t>
      </w:r>
    </w:p>
    <w:p w14:paraId="387A2BD9" w14:textId="77777777" w:rsidR="00953F48" w:rsidRPr="00953F48" w:rsidRDefault="00953F48" w:rsidP="00953F48">
      <w:pPr>
        <w:pStyle w:val="Bibliography"/>
        <w:rPr>
          <w:rFonts w:ascii="Times New Roman" w:hAnsi="Times New Roman" w:cs="Times New Roman"/>
          <w:sz w:val="24"/>
          <w:szCs w:val="24"/>
        </w:rPr>
      </w:pPr>
      <w:r w:rsidRPr="00953F48">
        <w:rPr>
          <w:rFonts w:ascii="Times New Roman" w:hAnsi="Times New Roman" w:cs="Times New Roman"/>
          <w:sz w:val="24"/>
          <w:szCs w:val="24"/>
        </w:rPr>
        <w:t>Islamiah, Nurhidayati. “ANALISIS PENGARUH INVESTASI DAN PENGELUARAN PEMERINTAH TERHADAP PENGANGGURAN DAN PERTUMBUHAN EKONOMI, DAMPAKNYA TERHADAP KETIMPANGAN PENDAPATAN DI INDONESIA,” t.t.</w:t>
      </w:r>
    </w:p>
    <w:p w14:paraId="672D9A68" w14:textId="77777777" w:rsidR="009215F4" w:rsidRPr="009215F4" w:rsidRDefault="00CB769F" w:rsidP="009215F4">
      <w:pPr>
        <w:spacing w:line="360" w:lineRule="auto"/>
        <w:ind w:left="709" w:hanging="641"/>
        <w:jc w:val="both"/>
        <w:rPr>
          <w:rFonts w:asciiTheme="majorBidi" w:hAnsiTheme="majorBidi" w:cstheme="majorBidi"/>
          <w:color w:val="222222"/>
          <w:sz w:val="24"/>
          <w:szCs w:val="24"/>
          <w:shd w:val="clear" w:color="auto" w:fill="FFFFFF"/>
          <w:lang w:val="id-ID"/>
        </w:rPr>
      </w:pPr>
      <w:r w:rsidRPr="00CB769F">
        <w:rPr>
          <w:rFonts w:asciiTheme="majorBidi" w:hAnsiTheme="majorBidi" w:cstheme="majorBidi"/>
          <w:color w:val="222222"/>
          <w:sz w:val="24"/>
          <w:szCs w:val="24"/>
          <w:shd w:val="clear" w:color="auto" w:fill="FFFFFF"/>
          <w:lang w:val="id-ID"/>
        </w:rPr>
        <w:fldChar w:fldCharType="end"/>
      </w:r>
      <w:r w:rsidR="009215F4" w:rsidRPr="009215F4">
        <w:rPr>
          <w:rFonts w:asciiTheme="majorBidi" w:hAnsiTheme="majorBidi" w:cstheme="majorBidi"/>
          <w:b/>
          <w:color w:val="222222"/>
          <w:sz w:val="24"/>
          <w:szCs w:val="24"/>
          <w:shd w:val="clear" w:color="auto" w:fill="FFFFFF"/>
        </w:rPr>
        <w:fldChar w:fldCharType="begin" w:fldLock="1"/>
      </w:r>
      <w:r w:rsidR="009215F4" w:rsidRPr="009215F4">
        <w:rPr>
          <w:rFonts w:asciiTheme="majorBidi" w:hAnsiTheme="majorBidi" w:cstheme="majorBidi"/>
          <w:b/>
          <w:color w:val="222222"/>
          <w:sz w:val="24"/>
          <w:szCs w:val="24"/>
          <w:shd w:val="clear" w:color="auto" w:fill="FFFFFF"/>
        </w:rPr>
        <w:instrText xml:space="preserve">ADDIN Mendeley Bibliography CSL_BIBLIOGRAPHY </w:instrText>
      </w:r>
      <w:r w:rsidR="009215F4" w:rsidRPr="009215F4">
        <w:rPr>
          <w:rFonts w:asciiTheme="majorBidi" w:hAnsiTheme="majorBidi" w:cstheme="majorBidi"/>
          <w:b/>
          <w:color w:val="222222"/>
          <w:sz w:val="24"/>
          <w:szCs w:val="24"/>
          <w:shd w:val="clear" w:color="auto" w:fill="FFFFFF"/>
        </w:rPr>
        <w:fldChar w:fldCharType="separate"/>
      </w:r>
      <w:r w:rsidR="009215F4" w:rsidRPr="009215F4">
        <w:rPr>
          <w:rFonts w:asciiTheme="majorBidi" w:hAnsiTheme="majorBidi" w:cstheme="majorBidi"/>
          <w:color w:val="222222"/>
          <w:sz w:val="24"/>
          <w:szCs w:val="24"/>
          <w:shd w:val="clear" w:color="auto" w:fill="FFFFFF"/>
          <w:lang w:val="id-ID"/>
        </w:rPr>
        <w:t>Am, S., &amp; Harun, H. (</w:t>
      </w:r>
      <w:r w:rsidR="009215F4" w:rsidRPr="009215F4">
        <w:rPr>
          <w:rFonts w:asciiTheme="majorBidi" w:hAnsiTheme="majorBidi" w:cstheme="majorBidi"/>
          <w:color w:val="222222"/>
          <w:sz w:val="24"/>
          <w:szCs w:val="24"/>
          <w:shd w:val="clear" w:color="auto" w:fill="FFFFFF"/>
        </w:rPr>
        <w:t>2023</w:t>
      </w:r>
      <w:r w:rsidR="009215F4" w:rsidRPr="009215F4">
        <w:rPr>
          <w:rFonts w:asciiTheme="majorBidi" w:hAnsiTheme="majorBidi" w:cstheme="majorBidi"/>
          <w:color w:val="222222"/>
          <w:sz w:val="24"/>
          <w:szCs w:val="24"/>
          <w:shd w:val="clear" w:color="auto" w:fill="FFFFFF"/>
          <w:lang w:val="id-ID"/>
        </w:rPr>
        <w:t xml:space="preserve">). </w:t>
      </w:r>
      <w:r w:rsidR="009215F4" w:rsidRPr="009215F4">
        <w:rPr>
          <w:rFonts w:asciiTheme="majorBidi" w:hAnsiTheme="majorBidi" w:cstheme="majorBidi"/>
          <w:i/>
          <w:iCs/>
          <w:color w:val="222222"/>
          <w:sz w:val="24"/>
          <w:szCs w:val="24"/>
          <w:shd w:val="clear" w:color="auto" w:fill="FFFFFF"/>
          <w:lang w:val="id-ID"/>
        </w:rPr>
        <w:t>Determining Qibla Direction of Mosques in Jambi Province : Method , Conflict , and Resolution</w:t>
      </w:r>
      <w:r w:rsidR="009215F4" w:rsidRPr="009215F4">
        <w:rPr>
          <w:rFonts w:asciiTheme="majorBidi" w:hAnsiTheme="majorBidi" w:cstheme="majorBidi"/>
          <w:color w:val="222222"/>
          <w:sz w:val="24"/>
          <w:szCs w:val="24"/>
          <w:shd w:val="clear" w:color="auto" w:fill="FFFFFF"/>
          <w:lang w:val="id-ID"/>
        </w:rPr>
        <w:t xml:space="preserve">. </w:t>
      </w:r>
      <w:r w:rsidR="009215F4" w:rsidRPr="009215F4">
        <w:rPr>
          <w:rFonts w:asciiTheme="majorBidi" w:hAnsiTheme="majorBidi" w:cstheme="majorBidi"/>
          <w:i/>
          <w:iCs/>
          <w:color w:val="222222"/>
          <w:sz w:val="24"/>
          <w:szCs w:val="24"/>
          <w:shd w:val="clear" w:color="auto" w:fill="FFFFFF"/>
          <w:lang w:val="id-ID"/>
        </w:rPr>
        <w:t>01</w:t>
      </w:r>
      <w:r w:rsidR="009215F4" w:rsidRPr="009215F4">
        <w:rPr>
          <w:rFonts w:asciiTheme="majorBidi" w:hAnsiTheme="majorBidi" w:cstheme="majorBidi"/>
          <w:color w:val="222222"/>
          <w:sz w:val="24"/>
          <w:szCs w:val="24"/>
          <w:shd w:val="clear" w:color="auto" w:fill="FFFFFF"/>
          <w:lang w:val="id-ID"/>
        </w:rPr>
        <w:t>(01), 166–186.</w:t>
      </w:r>
    </w:p>
    <w:p w14:paraId="5B898549" w14:textId="77777777" w:rsidR="009215F4" w:rsidRPr="009215F4" w:rsidRDefault="009215F4" w:rsidP="009215F4">
      <w:pPr>
        <w:spacing w:line="360" w:lineRule="auto"/>
        <w:ind w:left="709" w:hanging="641"/>
        <w:jc w:val="both"/>
        <w:rPr>
          <w:rFonts w:asciiTheme="majorBidi" w:hAnsiTheme="majorBidi" w:cstheme="majorBidi"/>
          <w:color w:val="222222"/>
          <w:sz w:val="24"/>
          <w:szCs w:val="24"/>
          <w:shd w:val="clear" w:color="auto" w:fill="FFFFFF"/>
          <w:lang w:val="id-ID"/>
        </w:rPr>
      </w:pPr>
      <w:r w:rsidRPr="009215F4">
        <w:rPr>
          <w:rFonts w:asciiTheme="majorBidi" w:hAnsiTheme="majorBidi" w:cstheme="majorBidi"/>
          <w:color w:val="222222"/>
          <w:sz w:val="24"/>
          <w:szCs w:val="24"/>
          <w:shd w:val="clear" w:color="auto" w:fill="FFFFFF"/>
          <w:lang w:val="id-ID"/>
        </w:rPr>
        <w:t xml:space="preserve">Arrahman, A., &amp; Yanti, I. (2022). Halal Industry in Javanese Culture; Yogyakarta Regional Government Policy in obtaining its economic values. </w:t>
      </w:r>
      <w:r w:rsidRPr="009215F4">
        <w:rPr>
          <w:rFonts w:asciiTheme="majorBidi" w:hAnsiTheme="majorBidi" w:cstheme="majorBidi"/>
          <w:i/>
          <w:iCs/>
          <w:color w:val="222222"/>
          <w:sz w:val="24"/>
          <w:szCs w:val="24"/>
          <w:shd w:val="clear" w:color="auto" w:fill="FFFFFF"/>
          <w:lang w:val="id-ID"/>
        </w:rPr>
        <w:t>INFERENSI: Jurnal Penelitian Sosial Keagamaan</w:t>
      </w:r>
      <w:r w:rsidRPr="009215F4">
        <w:rPr>
          <w:rFonts w:asciiTheme="majorBidi" w:hAnsiTheme="majorBidi" w:cstheme="majorBidi"/>
          <w:color w:val="222222"/>
          <w:sz w:val="24"/>
          <w:szCs w:val="24"/>
          <w:shd w:val="clear" w:color="auto" w:fill="FFFFFF"/>
          <w:lang w:val="id-ID"/>
        </w:rPr>
        <w:t xml:space="preserve">, </w:t>
      </w:r>
      <w:r w:rsidRPr="009215F4">
        <w:rPr>
          <w:rFonts w:asciiTheme="majorBidi" w:hAnsiTheme="majorBidi" w:cstheme="majorBidi"/>
          <w:i/>
          <w:iCs/>
          <w:color w:val="222222"/>
          <w:sz w:val="24"/>
          <w:szCs w:val="24"/>
          <w:shd w:val="clear" w:color="auto" w:fill="FFFFFF"/>
          <w:lang w:val="id-ID"/>
        </w:rPr>
        <w:t>16</w:t>
      </w:r>
      <w:r w:rsidRPr="009215F4">
        <w:rPr>
          <w:rFonts w:asciiTheme="majorBidi" w:hAnsiTheme="majorBidi" w:cstheme="majorBidi"/>
          <w:color w:val="222222"/>
          <w:sz w:val="24"/>
          <w:szCs w:val="24"/>
          <w:shd w:val="clear" w:color="auto" w:fill="FFFFFF"/>
          <w:lang w:val="id-ID"/>
        </w:rPr>
        <w:t>(1), 151–174. https://doi.org/10.18326/infsl3.v16i1.151-174</w:t>
      </w:r>
    </w:p>
    <w:p w14:paraId="45CB24E0" w14:textId="77777777" w:rsidR="009215F4" w:rsidRPr="009215F4" w:rsidRDefault="009215F4" w:rsidP="009215F4">
      <w:pPr>
        <w:spacing w:line="360" w:lineRule="auto"/>
        <w:ind w:left="709" w:hanging="641"/>
        <w:jc w:val="both"/>
        <w:rPr>
          <w:rFonts w:asciiTheme="majorBidi" w:hAnsiTheme="majorBidi" w:cstheme="majorBidi"/>
          <w:color w:val="222222"/>
          <w:sz w:val="24"/>
          <w:szCs w:val="24"/>
          <w:shd w:val="clear" w:color="auto" w:fill="FFFFFF"/>
          <w:lang w:val="id-ID"/>
        </w:rPr>
      </w:pPr>
      <w:r w:rsidRPr="009215F4">
        <w:rPr>
          <w:rFonts w:asciiTheme="majorBidi" w:hAnsiTheme="majorBidi" w:cstheme="majorBidi"/>
          <w:color w:val="222222"/>
          <w:sz w:val="24"/>
          <w:szCs w:val="24"/>
          <w:shd w:val="clear" w:color="auto" w:fill="FFFFFF"/>
          <w:lang w:val="id-ID"/>
        </w:rPr>
        <w:t xml:space="preserve">As’ad, A., &amp; Firmansyah, F. (2022). A New Paradigm on Human Resources Management in State Islamic University. </w:t>
      </w:r>
      <w:r w:rsidRPr="009215F4">
        <w:rPr>
          <w:rFonts w:asciiTheme="majorBidi" w:hAnsiTheme="majorBidi" w:cstheme="majorBidi"/>
          <w:i/>
          <w:iCs/>
          <w:color w:val="222222"/>
          <w:sz w:val="24"/>
          <w:szCs w:val="24"/>
          <w:shd w:val="clear" w:color="auto" w:fill="FFFFFF"/>
          <w:lang w:val="id-ID"/>
        </w:rPr>
        <w:t>AL-ISHLAH: Jurnal Pendidikan</w:t>
      </w:r>
      <w:r w:rsidRPr="009215F4">
        <w:rPr>
          <w:rFonts w:asciiTheme="majorBidi" w:hAnsiTheme="majorBidi" w:cstheme="majorBidi"/>
          <w:color w:val="222222"/>
          <w:sz w:val="24"/>
          <w:szCs w:val="24"/>
          <w:shd w:val="clear" w:color="auto" w:fill="FFFFFF"/>
          <w:lang w:val="id-ID"/>
        </w:rPr>
        <w:t xml:space="preserve">, </w:t>
      </w:r>
      <w:r w:rsidRPr="009215F4">
        <w:rPr>
          <w:rFonts w:asciiTheme="majorBidi" w:hAnsiTheme="majorBidi" w:cstheme="majorBidi"/>
          <w:i/>
          <w:iCs/>
          <w:color w:val="222222"/>
          <w:sz w:val="24"/>
          <w:szCs w:val="24"/>
          <w:shd w:val="clear" w:color="auto" w:fill="FFFFFF"/>
          <w:lang w:val="id-ID"/>
        </w:rPr>
        <w:t>14</w:t>
      </w:r>
      <w:r w:rsidRPr="009215F4">
        <w:rPr>
          <w:rFonts w:asciiTheme="majorBidi" w:hAnsiTheme="majorBidi" w:cstheme="majorBidi"/>
          <w:color w:val="222222"/>
          <w:sz w:val="24"/>
          <w:szCs w:val="24"/>
          <w:shd w:val="clear" w:color="auto" w:fill="FFFFFF"/>
          <w:lang w:val="id-ID"/>
        </w:rPr>
        <w:t>(1), 71–84. https://doi.org/10.35445/alishlah.v14i1.1513</w:t>
      </w:r>
    </w:p>
    <w:p w14:paraId="1D5279AC" w14:textId="77777777" w:rsidR="009215F4" w:rsidRPr="009215F4" w:rsidRDefault="009215F4" w:rsidP="009215F4">
      <w:pPr>
        <w:spacing w:line="360" w:lineRule="auto"/>
        <w:ind w:left="709" w:hanging="641"/>
        <w:jc w:val="both"/>
        <w:rPr>
          <w:rFonts w:asciiTheme="majorBidi" w:hAnsiTheme="majorBidi" w:cstheme="majorBidi"/>
          <w:color w:val="222222"/>
          <w:sz w:val="24"/>
          <w:szCs w:val="24"/>
          <w:shd w:val="clear" w:color="auto" w:fill="FFFFFF"/>
          <w:lang w:val="id-ID"/>
        </w:rPr>
      </w:pPr>
      <w:r w:rsidRPr="009215F4">
        <w:rPr>
          <w:rFonts w:asciiTheme="majorBidi" w:hAnsiTheme="majorBidi" w:cstheme="majorBidi"/>
          <w:color w:val="222222"/>
          <w:sz w:val="24"/>
          <w:szCs w:val="24"/>
          <w:shd w:val="clear" w:color="auto" w:fill="FFFFFF"/>
          <w:lang w:val="id-ID"/>
        </w:rPr>
        <w:t xml:space="preserve">As’ad, A., Fridiyanto, F., &amp; Rafi’i, M. (2021). The Battle of Student Ideology at State Islamic Higher Education: Activism of Gerakan Mahasiswa Pembebasan and Student Element Resistance. </w:t>
      </w:r>
      <w:r w:rsidRPr="009215F4">
        <w:rPr>
          <w:rFonts w:asciiTheme="majorBidi" w:hAnsiTheme="majorBidi" w:cstheme="majorBidi"/>
          <w:i/>
          <w:iCs/>
          <w:color w:val="222222"/>
          <w:sz w:val="24"/>
          <w:szCs w:val="24"/>
          <w:shd w:val="clear" w:color="auto" w:fill="FFFFFF"/>
          <w:lang w:val="id-ID"/>
        </w:rPr>
        <w:t>Madania: Jurnal Kajian Keislaman</w:t>
      </w:r>
      <w:r w:rsidRPr="009215F4">
        <w:rPr>
          <w:rFonts w:asciiTheme="majorBidi" w:hAnsiTheme="majorBidi" w:cstheme="majorBidi"/>
          <w:color w:val="222222"/>
          <w:sz w:val="24"/>
          <w:szCs w:val="24"/>
          <w:shd w:val="clear" w:color="auto" w:fill="FFFFFF"/>
          <w:lang w:val="id-ID"/>
        </w:rPr>
        <w:t xml:space="preserve">, </w:t>
      </w:r>
      <w:r w:rsidRPr="009215F4">
        <w:rPr>
          <w:rFonts w:asciiTheme="majorBidi" w:hAnsiTheme="majorBidi" w:cstheme="majorBidi"/>
          <w:i/>
          <w:iCs/>
          <w:color w:val="222222"/>
          <w:sz w:val="24"/>
          <w:szCs w:val="24"/>
          <w:shd w:val="clear" w:color="auto" w:fill="FFFFFF"/>
          <w:lang w:val="id-ID"/>
        </w:rPr>
        <w:t>25</w:t>
      </w:r>
      <w:r w:rsidRPr="009215F4">
        <w:rPr>
          <w:rFonts w:asciiTheme="majorBidi" w:hAnsiTheme="majorBidi" w:cstheme="majorBidi"/>
          <w:color w:val="222222"/>
          <w:sz w:val="24"/>
          <w:szCs w:val="24"/>
          <w:shd w:val="clear" w:color="auto" w:fill="FFFFFF"/>
          <w:lang w:val="id-ID"/>
        </w:rPr>
        <w:t>(1), 75. https://doi.org/10.29300/madania.v25i1.4493</w:t>
      </w:r>
    </w:p>
    <w:p w14:paraId="00127C3A" w14:textId="77777777" w:rsidR="009215F4" w:rsidRPr="009215F4" w:rsidRDefault="009215F4" w:rsidP="009215F4">
      <w:pPr>
        <w:spacing w:line="360" w:lineRule="auto"/>
        <w:ind w:left="709" w:hanging="641"/>
        <w:jc w:val="both"/>
        <w:rPr>
          <w:rFonts w:asciiTheme="majorBidi" w:hAnsiTheme="majorBidi" w:cstheme="majorBidi"/>
          <w:color w:val="222222"/>
          <w:sz w:val="24"/>
          <w:szCs w:val="24"/>
          <w:shd w:val="clear" w:color="auto" w:fill="FFFFFF"/>
          <w:lang w:val="id-ID"/>
        </w:rPr>
      </w:pPr>
      <w:r w:rsidRPr="009215F4">
        <w:rPr>
          <w:rFonts w:asciiTheme="majorBidi" w:hAnsiTheme="majorBidi" w:cstheme="majorBidi"/>
          <w:color w:val="222222"/>
          <w:sz w:val="24"/>
          <w:szCs w:val="24"/>
          <w:shd w:val="clear" w:color="auto" w:fill="FFFFFF"/>
          <w:lang w:val="id-ID"/>
        </w:rPr>
        <w:t xml:space="preserve">As’ad, Putra, D. I. A., &amp; Arfan. (2021). Being al-wasatiyah agents: The role of azharite organization in the moderation of Indonesian religious constellation. </w:t>
      </w:r>
      <w:r w:rsidRPr="009215F4">
        <w:rPr>
          <w:rFonts w:asciiTheme="majorBidi" w:hAnsiTheme="majorBidi" w:cstheme="majorBidi"/>
          <w:i/>
          <w:iCs/>
          <w:color w:val="222222"/>
          <w:sz w:val="24"/>
          <w:szCs w:val="24"/>
          <w:shd w:val="clear" w:color="auto" w:fill="FFFFFF"/>
          <w:lang w:val="id-ID"/>
        </w:rPr>
        <w:t>Journal of Islamic Thought and Civilization</w:t>
      </w:r>
      <w:r w:rsidRPr="009215F4">
        <w:rPr>
          <w:rFonts w:asciiTheme="majorBidi" w:hAnsiTheme="majorBidi" w:cstheme="majorBidi"/>
          <w:color w:val="222222"/>
          <w:sz w:val="24"/>
          <w:szCs w:val="24"/>
          <w:shd w:val="clear" w:color="auto" w:fill="FFFFFF"/>
          <w:lang w:val="id-ID"/>
        </w:rPr>
        <w:t xml:space="preserve">, </w:t>
      </w:r>
      <w:r w:rsidRPr="009215F4">
        <w:rPr>
          <w:rFonts w:asciiTheme="majorBidi" w:hAnsiTheme="majorBidi" w:cstheme="majorBidi"/>
          <w:i/>
          <w:iCs/>
          <w:color w:val="222222"/>
          <w:sz w:val="24"/>
          <w:szCs w:val="24"/>
          <w:shd w:val="clear" w:color="auto" w:fill="FFFFFF"/>
          <w:lang w:val="id-ID"/>
        </w:rPr>
        <w:t>11</w:t>
      </w:r>
      <w:r w:rsidRPr="009215F4">
        <w:rPr>
          <w:rFonts w:asciiTheme="majorBidi" w:hAnsiTheme="majorBidi" w:cstheme="majorBidi"/>
          <w:color w:val="222222"/>
          <w:sz w:val="24"/>
          <w:szCs w:val="24"/>
          <w:shd w:val="clear" w:color="auto" w:fill="FFFFFF"/>
          <w:lang w:val="id-ID"/>
        </w:rPr>
        <w:t>(2), 124–145. https://doi.org/10.32350/jitc.11.2.07</w:t>
      </w:r>
    </w:p>
    <w:p w14:paraId="60346E26" w14:textId="77777777" w:rsidR="009215F4" w:rsidRPr="009215F4" w:rsidRDefault="009215F4" w:rsidP="009215F4">
      <w:pPr>
        <w:spacing w:line="360" w:lineRule="auto"/>
        <w:ind w:left="709" w:hanging="641"/>
        <w:jc w:val="both"/>
        <w:rPr>
          <w:rFonts w:asciiTheme="majorBidi" w:hAnsiTheme="majorBidi" w:cstheme="majorBidi"/>
          <w:color w:val="222222"/>
          <w:sz w:val="24"/>
          <w:szCs w:val="24"/>
          <w:shd w:val="clear" w:color="auto" w:fill="FFFFFF"/>
          <w:lang w:val="id-ID"/>
        </w:rPr>
      </w:pPr>
      <w:r w:rsidRPr="009215F4">
        <w:rPr>
          <w:rFonts w:asciiTheme="majorBidi" w:hAnsiTheme="majorBidi" w:cstheme="majorBidi"/>
          <w:color w:val="222222"/>
          <w:sz w:val="24"/>
          <w:szCs w:val="24"/>
          <w:shd w:val="clear" w:color="auto" w:fill="FFFFFF"/>
          <w:lang w:val="id-ID"/>
        </w:rPr>
        <w:t xml:space="preserve">As’ad, Rahmat Basuki, F., Fridiyanto, &amp; Suryanti, K. (2021). Konservasi lingkungan berbasis kearifan lokal di Lubuk Beringin dalam perspektif agama, manajemen, dan sains. </w:t>
      </w:r>
      <w:r w:rsidRPr="009215F4">
        <w:rPr>
          <w:rFonts w:asciiTheme="majorBidi" w:hAnsiTheme="majorBidi" w:cstheme="majorBidi"/>
          <w:i/>
          <w:iCs/>
          <w:color w:val="222222"/>
          <w:sz w:val="24"/>
          <w:szCs w:val="24"/>
          <w:shd w:val="clear" w:color="auto" w:fill="FFFFFF"/>
          <w:lang w:val="id-ID"/>
        </w:rPr>
        <w:t>Kontekstualita: Jurnal Sosial Keagamaan</w:t>
      </w:r>
      <w:r w:rsidRPr="009215F4">
        <w:rPr>
          <w:rFonts w:asciiTheme="majorBidi" w:hAnsiTheme="majorBidi" w:cstheme="majorBidi"/>
          <w:color w:val="222222"/>
          <w:sz w:val="24"/>
          <w:szCs w:val="24"/>
          <w:shd w:val="clear" w:color="auto" w:fill="FFFFFF"/>
          <w:lang w:val="id-ID"/>
        </w:rPr>
        <w:t xml:space="preserve">, </w:t>
      </w:r>
      <w:r w:rsidRPr="009215F4">
        <w:rPr>
          <w:rFonts w:asciiTheme="majorBidi" w:hAnsiTheme="majorBidi" w:cstheme="majorBidi"/>
          <w:i/>
          <w:iCs/>
          <w:color w:val="222222"/>
          <w:sz w:val="24"/>
          <w:szCs w:val="24"/>
          <w:shd w:val="clear" w:color="auto" w:fill="FFFFFF"/>
          <w:lang w:val="id-ID"/>
        </w:rPr>
        <w:t>36</w:t>
      </w:r>
      <w:r w:rsidRPr="009215F4">
        <w:rPr>
          <w:rFonts w:asciiTheme="majorBidi" w:hAnsiTheme="majorBidi" w:cstheme="majorBidi"/>
          <w:color w:val="222222"/>
          <w:sz w:val="24"/>
          <w:szCs w:val="24"/>
          <w:shd w:val="clear" w:color="auto" w:fill="FFFFFF"/>
          <w:lang w:val="id-ID"/>
        </w:rPr>
        <w:t>(1), 89–108. https://doi.org/10.30631/kontekstualita.36.1.89-108</w:t>
      </w:r>
    </w:p>
    <w:p w14:paraId="567280AC" w14:textId="77777777" w:rsidR="009215F4" w:rsidRPr="009215F4" w:rsidRDefault="009215F4" w:rsidP="009215F4">
      <w:pPr>
        <w:spacing w:line="360" w:lineRule="auto"/>
        <w:ind w:left="709" w:hanging="641"/>
        <w:jc w:val="both"/>
        <w:rPr>
          <w:rFonts w:asciiTheme="majorBidi" w:hAnsiTheme="majorBidi" w:cstheme="majorBidi"/>
          <w:color w:val="222222"/>
          <w:sz w:val="24"/>
          <w:szCs w:val="24"/>
          <w:shd w:val="clear" w:color="auto" w:fill="FFFFFF"/>
          <w:lang w:val="id-ID"/>
        </w:rPr>
      </w:pPr>
      <w:r w:rsidRPr="009215F4">
        <w:rPr>
          <w:rFonts w:asciiTheme="majorBidi" w:hAnsiTheme="majorBidi" w:cstheme="majorBidi"/>
          <w:color w:val="222222"/>
          <w:sz w:val="24"/>
          <w:szCs w:val="24"/>
          <w:shd w:val="clear" w:color="auto" w:fill="FFFFFF"/>
          <w:lang w:val="id-ID"/>
        </w:rPr>
        <w:t xml:space="preserve">Asad, A. (2021). From Bureaucratic-Centralism Management to School Based Management: Managing Human Resources in the Management of Education Program. </w:t>
      </w:r>
      <w:r w:rsidRPr="009215F4">
        <w:rPr>
          <w:rFonts w:asciiTheme="majorBidi" w:hAnsiTheme="majorBidi" w:cstheme="majorBidi"/>
          <w:i/>
          <w:iCs/>
          <w:color w:val="222222"/>
          <w:sz w:val="24"/>
          <w:szCs w:val="24"/>
          <w:shd w:val="clear" w:color="auto" w:fill="FFFFFF"/>
          <w:lang w:val="id-ID"/>
        </w:rPr>
        <w:t>Indonesian Research Journal in Education |IRJE|</w:t>
      </w:r>
      <w:r w:rsidRPr="009215F4">
        <w:rPr>
          <w:rFonts w:asciiTheme="majorBidi" w:hAnsiTheme="majorBidi" w:cstheme="majorBidi"/>
          <w:color w:val="222222"/>
          <w:sz w:val="24"/>
          <w:szCs w:val="24"/>
          <w:shd w:val="clear" w:color="auto" w:fill="FFFFFF"/>
          <w:lang w:val="id-ID"/>
        </w:rPr>
        <w:t xml:space="preserve">, </w:t>
      </w:r>
      <w:r w:rsidRPr="009215F4">
        <w:rPr>
          <w:rFonts w:asciiTheme="majorBidi" w:hAnsiTheme="majorBidi" w:cstheme="majorBidi"/>
          <w:i/>
          <w:iCs/>
          <w:color w:val="222222"/>
          <w:sz w:val="24"/>
          <w:szCs w:val="24"/>
          <w:shd w:val="clear" w:color="auto" w:fill="FFFFFF"/>
          <w:lang w:val="id-ID"/>
        </w:rPr>
        <w:t>5</w:t>
      </w:r>
      <w:r w:rsidRPr="009215F4">
        <w:rPr>
          <w:rFonts w:asciiTheme="majorBidi" w:hAnsiTheme="majorBidi" w:cstheme="majorBidi"/>
          <w:color w:val="222222"/>
          <w:sz w:val="24"/>
          <w:szCs w:val="24"/>
          <w:shd w:val="clear" w:color="auto" w:fill="FFFFFF"/>
          <w:lang w:val="id-ID"/>
        </w:rPr>
        <w:t>(1), 201–225. https://doi.org/10.22437/irje.v5i1.12947</w:t>
      </w:r>
    </w:p>
    <w:p w14:paraId="01BF17F0" w14:textId="77777777" w:rsidR="009215F4" w:rsidRPr="009215F4" w:rsidRDefault="009215F4" w:rsidP="009215F4">
      <w:pPr>
        <w:spacing w:line="360" w:lineRule="auto"/>
        <w:ind w:left="709" w:hanging="641"/>
        <w:jc w:val="both"/>
        <w:rPr>
          <w:rFonts w:asciiTheme="majorBidi" w:hAnsiTheme="majorBidi" w:cstheme="majorBidi"/>
          <w:color w:val="222222"/>
          <w:sz w:val="24"/>
          <w:szCs w:val="24"/>
          <w:shd w:val="clear" w:color="auto" w:fill="FFFFFF"/>
          <w:lang w:val="id-ID"/>
        </w:rPr>
      </w:pPr>
      <w:r w:rsidRPr="009215F4">
        <w:rPr>
          <w:rFonts w:asciiTheme="majorBidi" w:hAnsiTheme="majorBidi" w:cstheme="majorBidi"/>
          <w:color w:val="222222"/>
          <w:sz w:val="24"/>
          <w:szCs w:val="24"/>
          <w:shd w:val="clear" w:color="auto" w:fill="FFFFFF"/>
          <w:lang w:val="id-ID"/>
        </w:rPr>
        <w:t xml:space="preserve">Hardi, E. A. (2021). </w:t>
      </w:r>
      <w:r w:rsidRPr="009215F4">
        <w:rPr>
          <w:rFonts w:asciiTheme="majorBidi" w:hAnsiTheme="majorBidi" w:cstheme="majorBidi"/>
          <w:i/>
          <w:iCs/>
          <w:color w:val="222222"/>
          <w:sz w:val="24"/>
          <w:szCs w:val="24"/>
          <w:shd w:val="clear" w:color="auto" w:fill="FFFFFF"/>
          <w:lang w:val="id-ID"/>
        </w:rPr>
        <w:t>MUSLIM YOUTH AND PHILANTROPHIC ACTIVISM The Case of Tangan Recehan and Griya Derma</w:t>
      </w:r>
      <w:r w:rsidRPr="009215F4">
        <w:rPr>
          <w:rFonts w:asciiTheme="majorBidi" w:hAnsiTheme="majorBidi" w:cstheme="majorBidi"/>
          <w:color w:val="222222"/>
          <w:sz w:val="24"/>
          <w:szCs w:val="24"/>
          <w:shd w:val="clear" w:color="auto" w:fill="FFFFFF"/>
        </w:rPr>
        <w:t xml:space="preserve">, </w:t>
      </w:r>
      <w:r w:rsidRPr="009215F4">
        <w:rPr>
          <w:rFonts w:asciiTheme="majorBidi" w:hAnsiTheme="majorBidi" w:cstheme="majorBidi"/>
          <w:i/>
          <w:color w:val="222222"/>
          <w:sz w:val="24"/>
          <w:szCs w:val="24"/>
          <w:shd w:val="clear" w:color="auto" w:fill="FFFFFF"/>
        </w:rPr>
        <w:t>16(1)</w:t>
      </w:r>
      <w:r w:rsidRPr="009215F4">
        <w:rPr>
          <w:rFonts w:asciiTheme="majorBidi" w:hAnsiTheme="majorBidi" w:cstheme="majorBidi"/>
          <w:color w:val="222222"/>
          <w:sz w:val="24"/>
          <w:szCs w:val="24"/>
          <w:shd w:val="clear" w:color="auto" w:fill="FFFFFF"/>
        </w:rPr>
        <w:t xml:space="preserve"> </w:t>
      </w:r>
      <w:r w:rsidRPr="009215F4">
        <w:rPr>
          <w:rFonts w:asciiTheme="majorBidi" w:hAnsiTheme="majorBidi" w:cstheme="majorBidi"/>
          <w:color w:val="222222"/>
          <w:sz w:val="24"/>
          <w:szCs w:val="24"/>
          <w:shd w:val="clear" w:color="auto" w:fill="FFFFFF"/>
          <w:lang w:val="id-ID"/>
        </w:rPr>
        <w:t>15–29. https://doi.org/10.21274/epis.2021.16.1.15-29</w:t>
      </w:r>
    </w:p>
    <w:p w14:paraId="1B05F050" w14:textId="77777777" w:rsidR="009215F4" w:rsidRPr="009215F4" w:rsidRDefault="009215F4" w:rsidP="009215F4">
      <w:pPr>
        <w:spacing w:line="360" w:lineRule="auto"/>
        <w:ind w:left="709" w:hanging="641"/>
        <w:jc w:val="both"/>
        <w:rPr>
          <w:rFonts w:asciiTheme="majorBidi" w:hAnsiTheme="majorBidi" w:cstheme="majorBidi"/>
          <w:color w:val="222222"/>
          <w:sz w:val="24"/>
          <w:szCs w:val="24"/>
          <w:shd w:val="clear" w:color="auto" w:fill="FFFFFF"/>
          <w:lang w:val="id-ID"/>
        </w:rPr>
      </w:pPr>
      <w:r w:rsidRPr="009215F4">
        <w:rPr>
          <w:rFonts w:asciiTheme="majorBidi" w:hAnsiTheme="majorBidi" w:cstheme="majorBidi"/>
          <w:color w:val="222222"/>
          <w:sz w:val="24"/>
          <w:szCs w:val="24"/>
          <w:shd w:val="clear" w:color="auto" w:fill="FFFFFF"/>
          <w:lang w:val="id-ID"/>
        </w:rPr>
        <w:t xml:space="preserve">Hardi, E. A., Masnidar, M., &amp; Anita, E. (2022). Philanthropy and Sustainable Compassion: An Evidence of Charity Activism in Alumni Association of Islamic Boarding School. </w:t>
      </w:r>
      <w:r w:rsidRPr="009215F4">
        <w:rPr>
          <w:rFonts w:asciiTheme="majorBidi" w:hAnsiTheme="majorBidi" w:cstheme="majorBidi"/>
          <w:i/>
          <w:iCs/>
          <w:color w:val="222222"/>
          <w:sz w:val="24"/>
          <w:szCs w:val="24"/>
          <w:shd w:val="clear" w:color="auto" w:fill="FFFFFF"/>
          <w:lang w:val="id-ID"/>
        </w:rPr>
        <w:t>INFERENSI: Jurnal Penelitian Sosial Keagamaan</w:t>
      </w:r>
      <w:r w:rsidRPr="009215F4">
        <w:rPr>
          <w:rFonts w:asciiTheme="majorBidi" w:hAnsiTheme="majorBidi" w:cstheme="majorBidi"/>
          <w:color w:val="222222"/>
          <w:sz w:val="24"/>
          <w:szCs w:val="24"/>
          <w:shd w:val="clear" w:color="auto" w:fill="FFFFFF"/>
          <w:lang w:val="id-ID"/>
        </w:rPr>
        <w:t xml:space="preserve">, </w:t>
      </w:r>
      <w:r w:rsidRPr="009215F4">
        <w:rPr>
          <w:rFonts w:asciiTheme="majorBidi" w:hAnsiTheme="majorBidi" w:cstheme="majorBidi"/>
          <w:i/>
          <w:iCs/>
          <w:color w:val="222222"/>
          <w:sz w:val="24"/>
          <w:szCs w:val="24"/>
          <w:shd w:val="clear" w:color="auto" w:fill="FFFFFF"/>
          <w:lang w:val="id-ID"/>
        </w:rPr>
        <w:t>15</w:t>
      </w:r>
      <w:r w:rsidRPr="009215F4">
        <w:rPr>
          <w:rFonts w:asciiTheme="majorBidi" w:hAnsiTheme="majorBidi" w:cstheme="majorBidi"/>
          <w:color w:val="222222"/>
          <w:sz w:val="24"/>
          <w:szCs w:val="24"/>
          <w:shd w:val="clear" w:color="auto" w:fill="FFFFFF"/>
          <w:lang w:val="id-ID"/>
        </w:rPr>
        <w:t>(2), 337–360. https://doi.org/10.18326/infsl3.v15i2.337-360</w:t>
      </w:r>
    </w:p>
    <w:p w14:paraId="4DE0E14A" w14:textId="77777777" w:rsidR="009215F4" w:rsidRPr="009215F4" w:rsidRDefault="009215F4" w:rsidP="009215F4">
      <w:pPr>
        <w:spacing w:line="360" w:lineRule="auto"/>
        <w:ind w:left="709" w:hanging="641"/>
        <w:jc w:val="both"/>
        <w:rPr>
          <w:rFonts w:asciiTheme="majorBidi" w:hAnsiTheme="majorBidi" w:cstheme="majorBidi"/>
          <w:color w:val="222222"/>
          <w:sz w:val="24"/>
          <w:szCs w:val="24"/>
          <w:shd w:val="clear" w:color="auto" w:fill="FFFFFF"/>
          <w:lang w:val="id-ID"/>
        </w:rPr>
      </w:pPr>
      <w:r w:rsidRPr="009215F4">
        <w:rPr>
          <w:rFonts w:asciiTheme="majorBidi" w:hAnsiTheme="majorBidi" w:cstheme="majorBidi"/>
          <w:color w:val="222222"/>
          <w:sz w:val="24"/>
          <w:szCs w:val="24"/>
          <w:shd w:val="clear" w:color="auto" w:fill="FFFFFF"/>
          <w:lang w:val="id-ID"/>
        </w:rPr>
        <w:t xml:space="preserve">Indrawan, B., Nurmita, N., Nengsih, T. A., Utami, W., Nasrudin, D., Tanti, T., Deliza, D., Ferawati, R., Syafitri, R., &amp; Santoso, P. (2022). The Influence of Attitude and Need for Cognition on Student’s Purchase Intention Behavior on Halal Food: Schools Clustering Perspective. </w:t>
      </w:r>
      <w:r w:rsidRPr="009215F4">
        <w:rPr>
          <w:rFonts w:asciiTheme="majorBidi" w:hAnsiTheme="majorBidi" w:cstheme="majorBidi"/>
          <w:i/>
          <w:iCs/>
          <w:color w:val="222222"/>
          <w:sz w:val="24"/>
          <w:szCs w:val="24"/>
          <w:shd w:val="clear" w:color="auto" w:fill="FFFFFF"/>
          <w:lang w:val="id-ID"/>
        </w:rPr>
        <w:t>Indonesian Journal of Halal Research</w:t>
      </w:r>
      <w:r w:rsidRPr="009215F4">
        <w:rPr>
          <w:rFonts w:asciiTheme="majorBidi" w:hAnsiTheme="majorBidi" w:cstheme="majorBidi"/>
          <w:color w:val="222222"/>
          <w:sz w:val="24"/>
          <w:szCs w:val="24"/>
          <w:shd w:val="clear" w:color="auto" w:fill="FFFFFF"/>
          <w:lang w:val="id-ID"/>
        </w:rPr>
        <w:t xml:space="preserve">, </w:t>
      </w:r>
      <w:r w:rsidRPr="009215F4">
        <w:rPr>
          <w:rFonts w:asciiTheme="majorBidi" w:hAnsiTheme="majorBidi" w:cstheme="majorBidi"/>
          <w:i/>
          <w:iCs/>
          <w:color w:val="222222"/>
          <w:sz w:val="24"/>
          <w:szCs w:val="24"/>
          <w:shd w:val="clear" w:color="auto" w:fill="FFFFFF"/>
          <w:lang w:val="id-ID"/>
        </w:rPr>
        <w:t>4</w:t>
      </w:r>
      <w:r w:rsidRPr="009215F4">
        <w:rPr>
          <w:rFonts w:asciiTheme="majorBidi" w:hAnsiTheme="majorBidi" w:cstheme="majorBidi"/>
          <w:color w:val="222222"/>
          <w:sz w:val="24"/>
          <w:szCs w:val="24"/>
          <w:shd w:val="clear" w:color="auto" w:fill="FFFFFF"/>
          <w:lang w:val="id-ID"/>
        </w:rPr>
        <w:t>(1), 26–34. https://doi.org/10.15575/ijhar.v4i1.13092</w:t>
      </w:r>
    </w:p>
    <w:p w14:paraId="472FB584" w14:textId="77777777" w:rsidR="009215F4" w:rsidRPr="009215F4" w:rsidRDefault="009215F4" w:rsidP="009215F4">
      <w:pPr>
        <w:spacing w:line="360" w:lineRule="auto"/>
        <w:ind w:left="709" w:hanging="641"/>
        <w:jc w:val="both"/>
        <w:rPr>
          <w:rFonts w:asciiTheme="majorBidi" w:hAnsiTheme="majorBidi" w:cstheme="majorBidi"/>
          <w:color w:val="222222"/>
          <w:sz w:val="24"/>
          <w:szCs w:val="24"/>
          <w:shd w:val="clear" w:color="auto" w:fill="FFFFFF"/>
          <w:lang w:val="id-ID"/>
        </w:rPr>
      </w:pPr>
      <w:r w:rsidRPr="009215F4">
        <w:rPr>
          <w:rFonts w:asciiTheme="majorBidi" w:hAnsiTheme="majorBidi" w:cstheme="majorBidi"/>
          <w:color w:val="222222"/>
          <w:sz w:val="24"/>
          <w:szCs w:val="24"/>
          <w:shd w:val="clear" w:color="auto" w:fill="FFFFFF"/>
          <w:lang w:val="id-ID"/>
        </w:rPr>
        <w:t xml:space="preserve">Indrawan, B., Susanti, E., Utami, W., Deliza, D., Tanti, T., &amp; Ferawati, R. (2022). </w:t>
      </w:r>
      <w:r w:rsidRPr="009215F4">
        <w:rPr>
          <w:rFonts w:asciiTheme="majorBidi" w:hAnsiTheme="majorBidi" w:cstheme="majorBidi"/>
          <w:i/>
          <w:iCs/>
          <w:color w:val="222222"/>
          <w:sz w:val="24"/>
          <w:szCs w:val="24"/>
          <w:shd w:val="clear" w:color="auto" w:fill="FFFFFF"/>
          <w:lang w:val="id-ID"/>
        </w:rPr>
        <w:t>Covid-19 and Sustainable Economic: How Badan Amil Zakat Nasional (Baznas) Sharing and Empowering Society</w:t>
      </w:r>
      <w:r w:rsidRPr="009215F4">
        <w:rPr>
          <w:rFonts w:asciiTheme="majorBidi" w:hAnsiTheme="majorBidi" w:cstheme="majorBidi"/>
          <w:color w:val="222222"/>
          <w:sz w:val="24"/>
          <w:szCs w:val="24"/>
          <w:shd w:val="clear" w:color="auto" w:fill="FFFFFF"/>
          <w:lang w:val="id-ID"/>
        </w:rPr>
        <w:t>. https://doi.org/10.4108/eai.20-10-2021.2316372</w:t>
      </w:r>
    </w:p>
    <w:p w14:paraId="0C53566F" w14:textId="77777777" w:rsidR="009215F4" w:rsidRPr="009215F4" w:rsidRDefault="009215F4" w:rsidP="009215F4">
      <w:pPr>
        <w:spacing w:line="360" w:lineRule="auto"/>
        <w:ind w:left="709" w:hanging="641"/>
        <w:jc w:val="both"/>
        <w:rPr>
          <w:rFonts w:asciiTheme="majorBidi" w:hAnsiTheme="majorBidi" w:cstheme="majorBidi"/>
          <w:color w:val="222222"/>
          <w:sz w:val="24"/>
          <w:szCs w:val="24"/>
          <w:shd w:val="clear" w:color="auto" w:fill="FFFFFF"/>
          <w:lang w:val="id-ID"/>
        </w:rPr>
      </w:pPr>
      <w:r w:rsidRPr="009215F4">
        <w:rPr>
          <w:rFonts w:asciiTheme="majorBidi" w:hAnsiTheme="majorBidi" w:cstheme="majorBidi"/>
          <w:color w:val="222222"/>
          <w:sz w:val="24"/>
          <w:szCs w:val="24"/>
          <w:shd w:val="clear" w:color="auto" w:fill="FFFFFF"/>
          <w:lang w:val="id-ID"/>
        </w:rPr>
        <w:t xml:space="preserve">Nengsih, T. A. (2021). Jambi Province Economic Growth using Principal Component Regression in Islamic Economic Perspective. </w:t>
      </w:r>
      <w:r w:rsidRPr="009215F4">
        <w:rPr>
          <w:rFonts w:asciiTheme="majorBidi" w:hAnsiTheme="majorBidi" w:cstheme="majorBidi"/>
          <w:i/>
          <w:iCs/>
          <w:color w:val="222222"/>
          <w:sz w:val="24"/>
          <w:szCs w:val="24"/>
          <w:shd w:val="clear" w:color="auto" w:fill="FFFFFF"/>
          <w:lang w:val="id-ID"/>
        </w:rPr>
        <w:t>Kontekstualita: Jurnal Penelitian Sosial Keagamaan</w:t>
      </w:r>
      <w:r w:rsidRPr="009215F4">
        <w:rPr>
          <w:rFonts w:asciiTheme="majorBidi" w:hAnsiTheme="majorBidi" w:cstheme="majorBidi"/>
          <w:color w:val="222222"/>
          <w:sz w:val="24"/>
          <w:szCs w:val="24"/>
          <w:shd w:val="clear" w:color="auto" w:fill="FFFFFF"/>
          <w:lang w:val="id-ID"/>
        </w:rPr>
        <w:t xml:space="preserve">, </w:t>
      </w:r>
      <w:r w:rsidRPr="009215F4">
        <w:rPr>
          <w:rFonts w:asciiTheme="majorBidi" w:hAnsiTheme="majorBidi" w:cstheme="majorBidi"/>
          <w:i/>
          <w:iCs/>
          <w:color w:val="222222"/>
          <w:sz w:val="24"/>
          <w:szCs w:val="24"/>
          <w:shd w:val="clear" w:color="auto" w:fill="FFFFFF"/>
          <w:lang w:val="id-ID"/>
        </w:rPr>
        <w:t>36</w:t>
      </w:r>
      <w:r w:rsidRPr="009215F4">
        <w:rPr>
          <w:rFonts w:asciiTheme="majorBidi" w:hAnsiTheme="majorBidi" w:cstheme="majorBidi"/>
          <w:color w:val="222222"/>
          <w:sz w:val="24"/>
          <w:szCs w:val="24"/>
          <w:shd w:val="clear" w:color="auto" w:fill="FFFFFF"/>
          <w:lang w:val="id-ID"/>
        </w:rPr>
        <w:t>(01). http://e-journal.lp2m.uinjambi.ac.id/ojp/index.php/Kontekstualita%0A</w:t>
      </w:r>
    </w:p>
    <w:p w14:paraId="74278CC1" w14:textId="77777777" w:rsidR="009215F4" w:rsidRPr="009215F4" w:rsidRDefault="009215F4" w:rsidP="009215F4">
      <w:pPr>
        <w:spacing w:line="360" w:lineRule="auto"/>
        <w:ind w:left="709" w:hanging="641"/>
        <w:jc w:val="both"/>
        <w:rPr>
          <w:rFonts w:asciiTheme="majorBidi" w:hAnsiTheme="majorBidi" w:cstheme="majorBidi"/>
          <w:color w:val="222222"/>
          <w:sz w:val="24"/>
          <w:szCs w:val="24"/>
          <w:shd w:val="clear" w:color="auto" w:fill="FFFFFF"/>
          <w:lang w:val="id-ID"/>
        </w:rPr>
      </w:pPr>
      <w:r w:rsidRPr="009215F4">
        <w:rPr>
          <w:rFonts w:asciiTheme="majorBidi" w:hAnsiTheme="majorBidi" w:cstheme="majorBidi"/>
          <w:color w:val="222222"/>
          <w:sz w:val="24"/>
          <w:szCs w:val="24"/>
          <w:shd w:val="clear" w:color="auto" w:fill="FFFFFF"/>
          <w:lang w:val="id-ID"/>
        </w:rPr>
        <w:t xml:space="preserve">Nengsih, T. A., Abduh, M., Ladini, U., &amp; Mubarak, F. (2023). The Impact of Islamic Financial Development, GDP, and Population on Environmental Quality in Indonesia. </w:t>
      </w:r>
      <w:r w:rsidRPr="009215F4">
        <w:rPr>
          <w:rFonts w:asciiTheme="majorBidi" w:hAnsiTheme="majorBidi" w:cstheme="majorBidi"/>
          <w:i/>
          <w:iCs/>
          <w:color w:val="222222"/>
          <w:sz w:val="24"/>
          <w:szCs w:val="24"/>
          <w:shd w:val="clear" w:color="auto" w:fill="FFFFFF"/>
          <w:lang w:val="id-ID"/>
        </w:rPr>
        <w:t>International Journal of Energy Economics and Policy</w:t>
      </w:r>
      <w:r w:rsidRPr="009215F4">
        <w:rPr>
          <w:rFonts w:asciiTheme="majorBidi" w:hAnsiTheme="majorBidi" w:cstheme="majorBidi"/>
          <w:color w:val="222222"/>
          <w:sz w:val="24"/>
          <w:szCs w:val="24"/>
          <w:shd w:val="clear" w:color="auto" w:fill="FFFFFF"/>
          <w:lang w:val="id-ID"/>
        </w:rPr>
        <w:t xml:space="preserve">, </w:t>
      </w:r>
      <w:r w:rsidRPr="009215F4">
        <w:rPr>
          <w:rFonts w:asciiTheme="majorBidi" w:hAnsiTheme="majorBidi" w:cstheme="majorBidi"/>
          <w:i/>
          <w:iCs/>
          <w:color w:val="222222"/>
          <w:sz w:val="24"/>
          <w:szCs w:val="24"/>
          <w:shd w:val="clear" w:color="auto" w:fill="FFFFFF"/>
          <w:lang w:val="id-ID"/>
        </w:rPr>
        <w:t>13</w:t>
      </w:r>
      <w:r w:rsidRPr="009215F4">
        <w:rPr>
          <w:rFonts w:asciiTheme="majorBidi" w:hAnsiTheme="majorBidi" w:cstheme="majorBidi"/>
          <w:color w:val="222222"/>
          <w:sz w:val="24"/>
          <w:szCs w:val="24"/>
          <w:shd w:val="clear" w:color="auto" w:fill="FFFFFF"/>
          <w:lang w:val="id-ID"/>
        </w:rPr>
        <w:t>(1), 7–13. https://doi.org/10.32479/ijeep.13727</w:t>
      </w:r>
    </w:p>
    <w:p w14:paraId="2C4FBD4D" w14:textId="77777777" w:rsidR="009215F4" w:rsidRPr="009215F4" w:rsidRDefault="009215F4" w:rsidP="009215F4">
      <w:pPr>
        <w:spacing w:line="360" w:lineRule="auto"/>
        <w:ind w:left="709" w:hanging="641"/>
        <w:jc w:val="both"/>
        <w:rPr>
          <w:rFonts w:asciiTheme="majorBidi" w:hAnsiTheme="majorBidi" w:cstheme="majorBidi"/>
          <w:color w:val="222222"/>
          <w:sz w:val="24"/>
          <w:szCs w:val="24"/>
          <w:shd w:val="clear" w:color="auto" w:fill="FFFFFF"/>
          <w:lang w:val="id-ID"/>
        </w:rPr>
      </w:pPr>
      <w:r w:rsidRPr="009215F4">
        <w:rPr>
          <w:rFonts w:asciiTheme="majorBidi" w:hAnsiTheme="majorBidi" w:cstheme="majorBidi"/>
          <w:color w:val="222222"/>
          <w:sz w:val="24"/>
          <w:szCs w:val="24"/>
          <w:shd w:val="clear" w:color="auto" w:fill="FFFFFF"/>
          <w:lang w:val="id-ID"/>
        </w:rPr>
        <w:t xml:space="preserve">Nengsih, T. A., Bertrand, F., Maumy-Bertrand, M., &amp; Meyer, N. (2019). Determining the number of components in PLS regression on incomplete data set. </w:t>
      </w:r>
      <w:r w:rsidRPr="009215F4">
        <w:rPr>
          <w:rFonts w:asciiTheme="majorBidi" w:hAnsiTheme="majorBidi" w:cstheme="majorBidi"/>
          <w:i/>
          <w:iCs/>
          <w:color w:val="222222"/>
          <w:sz w:val="24"/>
          <w:szCs w:val="24"/>
          <w:shd w:val="clear" w:color="auto" w:fill="FFFFFF"/>
          <w:lang w:val="id-ID"/>
        </w:rPr>
        <w:t>Statistical Applications in Genetics and Molecular Biology</w:t>
      </w:r>
      <w:r w:rsidRPr="009215F4">
        <w:rPr>
          <w:rFonts w:asciiTheme="majorBidi" w:hAnsiTheme="majorBidi" w:cstheme="majorBidi"/>
          <w:color w:val="222222"/>
          <w:sz w:val="24"/>
          <w:szCs w:val="24"/>
          <w:shd w:val="clear" w:color="auto" w:fill="FFFFFF"/>
          <w:lang w:val="id-ID"/>
        </w:rPr>
        <w:t xml:space="preserve">, </w:t>
      </w:r>
      <w:r w:rsidRPr="009215F4">
        <w:rPr>
          <w:rFonts w:asciiTheme="majorBidi" w:hAnsiTheme="majorBidi" w:cstheme="majorBidi"/>
          <w:i/>
          <w:iCs/>
          <w:color w:val="222222"/>
          <w:sz w:val="24"/>
          <w:szCs w:val="24"/>
          <w:shd w:val="clear" w:color="auto" w:fill="FFFFFF"/>
          <w:lang w:val="id-ID"/>
        </w:rPr>
        <w:t>November</w:t>
      </w:r>
      <w:r w:rsidRPr="009215F4">
        <w:rPr>
          <w:rFonts w:asciiTheme="majorBidi" w:hAnsiTheme="majorBidi" w:cstheme="majorBidi"/>
          <w:color w:val="222222"/>
          <w:sz w:val="24"/>
          <w:szCs w:val="24"/>
          <w:shd w:val="clear" w:color="auto" w:fill="FFFFFF"/>
          <w:lang w:val="id-ID"/>
        </w:rPr>
        <w:t>. https://doi.org/10.1515/sagmb-2018-0059</w:t>
      </w:r>
    </w:p>
    <w:p w14:paraId="0A1E101D" w14:textId="77777777" w:rsidR="009215F4" w:rsidRPr="009215F4" w:rsidRDefault="009215F4" w:rsidP="009215F4">
      <w:pPr>
        <w:spacing w:line="360" w:lineRule="auto"/>
        <w:ind w:left="709" w:hanging="641"/>
        <w:jc w:val="both"/>
        <w:rPr>
          <w:rFonts w:asciiTheme="majorBidi" w:hAnsiTheme="majorBidi" w:cstheme="majorBidi"/>
          <w:color w:val="222222"/>
          <w:sz w:val="24"/>
          <w:szCs w:val="24"/>
          <w:shd w:val="clear" w:color="auto" w:fill="FFFFFF"/>
          <w:lang w:val="id-ID"/>
        </w:rPr>
      </w:pPr>
      <w:r w:rsidRPr="009215F4">
        <w:rPr>
          <w:rFonts w:asciiTheme="majorBidi" w:hAnsiTheme="majorBidi" w:cstheme="majorBidi"/>
          <w:color w:val="222222"/>
          <w:sz w:val="24"/>
          <w:szCs w:val="24"/>
          <w:shd w:val="clear" w:color="auto" w:fill="FFFFFF"/>
          <w:lang w:val="id-ID"/>
        </w:rPr>
        <w:t xml:space="preserve">Nengsih, T. A., Nofrianto, N., Rosmanidar, E., &amp; Uriawan, W. (2021). Corporate Social Responsibility on Image and Trust of Bank Syariah Mandiri. </w:t>
      </w:r>
      <w:r w:rsidRPr="009215F4">
        <w:rPr>
          <w:rFonts w:asciiTheme="majorBidi" w:hAnsiTheme="majorBidi" w:cstheme="majorBidi"/>
          <w:i/>
          <w:iCs/>
          <w:color w:val="222222"/>
          <w:sz w:val="24"/>
          <w:szCs w:val="24"/>
          <w:shd w:val="clear" w:color="auto" w:fill="FFFFFF"/>
          <w:lang w:val="id-ID"/>
        </w:rPr>
        <w:t>Al-Iqtishad: Jurnal Ilmu Ekonomi Syariah</w:t>
      </w:r>
      <w:r w:rsidRPr="009215F4">
        <w:rPr>
          <w:rFonts w:asciiTheme="majorBidi" w:hAnsiTheme="majorBidi" w:cstheme="majorBidi"/>
          <w:color w:val="222222"/>
          <w:sz w:val="24"/>
          <w:szCs w:val="24"/>
          <w:shd w:val="clear" w:color="auto" w:fill="FFFFFF"/>
          <w:lang w:val="id-ID"/>
        </w:rPr>
        <w:t xml:space="preserve">, </w:t>
      </w:r>
      <w:r w:rsidRPr="009215F4">
        <w:rPr>
          <w:rFonts w:asciiTheme="majorBidi" w:hAnsiTheme="majorBidi" w:cstheme="majorBidi"/>
          <w:i/>
          <w:iCs/>
          <w:color w:val="222222"/>
          <w:sz w:val="24"/>
          <w:szCs w:val="24"/>
          <w:shd w:val="clear" w:color="auto" w:fill="FFFFFF"/>
          <w:lang w:val="id-ID"/>
        </w:rPr>
        <w:t>13</w:t>
      </w:r>
      <w:r w:rsidRPr="009215F4">
        <w:rPr>
          <w:rFonts w:asciiTheme="majorBidi" w:hAnsiTheme="majorBidi" w:cstheme="majorBidi"/>
          <w:color w:val="222222"/>
          <w:sz w:val="24"/>
          <w:szCs w:val="24"/>
          <w:shd w:val="clear" w:color="auto" w:fill="FFFFFF"/>
          <w:lang w:val="id-ID"/>
        </w:rPr>
        <w:t>(1), 151–170. https://doi.org/10.15408/aiq.v13i1.18347</w:t>
      </w:r>
    </w:p>
    <w:p w14:paraId="3E5CD38B" w14:textId="77777777" w:rsidR="009215F4" w:rsidRPr="009215F4" w:rsidRDefault="009215F4" w:rsidP="009215F4">
      <w:pPr>
        <w:spacing w:line="360" w:lineRule="auto"/>
        <w:ind w:left="709" w:hanging="641"/>
        <w:jc w:val="both"/>
        <w:rPr>
          <w:rFonts w:asciiTheme="majorBidi" w:hAnsiTheme="majorBidi" w:cstheme="majorBidi"/>
          <w:color w:val="222222"/>
          <w:sz w:val="24"/>
          <w:szCs w:val="24"/>
          <w:shd w:val="clear" w:color="auto" w:fill="FFFFFF"/>
          <w:lang w:val="id-ID"/>
        </w:rPr>
      </w:pPr>
      <w:r w:rsidRPr="009215F4">
        <w:rPr>
          <w:rFonts w:asciiTheme="majorBidi" w:hAnsiTheme="majorBidi" w:cstheme="majorBidi"/>
          <w:color w:val="222222"/>
          <w:sz w:val="24"/>
          <w:szCs w:val="24"/>
          <w:shd w:val="clear" w:color="auto" w:fill="FFFFFF"/>
          <w:lang w:val="id-ID"/>
        </w:rPr>
        <w:t xml:space="preserve">Putra, D. . A., &amp; Addiarrahman, A. (2023). Quranic Exegesis Journalism in Islamic Magazines in Indonesia Between 1970-1980. </w:t>
      </w:r>
      <w:r w:rsidRPr="009215F4">
        <w:rPr>
          <w:rFonts w:asciiTheme="majorBidi" w:hAnsiTheme="majorBidi" w:cstheme="majorBidi"/>
          <w:i/>
          <w:iCs/>
          <w:color w:val="222222"/>
          <w:sz w:val="24"/>
          <w:szCs w:val="24"/>
          <w:shd w:val="clear" w:color="auto" w:fill="FFFFFF"/>
          <w:lang w:val="id-ID"/>
        </w:rPr>
        <w:t>Journal of Indonesian Islam</w:t>
      </w:r>
      <w:r w:rsidRPr="009215F4">
        <w:rPr>
          <w:rFonts w:asciiTheme="majorBidi" w:hAnsiTheme="majorBidi" w:cstheme="majorBidi"/>
          <w:color w:val="222222"/>
          <w:sz w:val="24"/>
          <w:szCs w:val="24"/>
          <w:shd w:val="clear" w:color="auto" w:fill="FFFFFF"/>
          <w:lang w:val="id-ID"/>
        </w:rPr>
        <w:t xml:space="preserve">, </w:t>
      </w:r>
      <w:r w:rsidRPr="009215F4">
        <w:rPr>
          <w:rFonts w:asciiTheme="majorBidi" w:hAnsiTheme="majorBidi" w:cstheme="majorBidi"/>
          <w:i/>
          <w:iCs/>
          <w:color w:val="222222"/>
          <w:sz w:val="24"/>
          <w:szCs w:val="24"/>
          <w:shd w:val="clear" w:color="auto" w:fill="FFFFFF"/>
          <w:lang w:val="id-ID"/>
        </w:rPr>
        <w:t>17</w:t>
      </w:r>
      <w:r w:rsidRPr="009215F4">
        <w:rPr>
          <w:rFonts w:asciiTheme="majorBidi" w:hAnsiTheme="majorBidi" w:cstheme="majorBidi"/>
          <w:color w:val="222222"/>
          <w:sz w:val="24"/>
          <w:szCs w:val="24"/>
          <w:shd w:val="clear" w:color="auto" w:fill="FFFFFF"/>
          <w:lang w:val="id-ID"/>
        </w:rPr>
        <w:t>(2), 483. https://doi.org/10.15642/jiis.2023.17.2.483-509</w:t>
      </w:r>
    </w:p>
    <w:p w14:paraId="0A2C5F61" w14:textId="77777777" w:rsidR="009215F4" w:rsidRPr="009215F4" w:rsidRDefault="009215F4" w:rsidP="009215F4">
      <w:pPr>
        <w:spacing w:line="360" w:lineRule="auto"/>
        <w:ind w:left="709" w:hanging="641"/>
        <w:jc w:val="both"/>
        <w:rPr>
          <w:rFonts w:asciiTheme="majorBidi" w:hAnsiTheme="majorBidi" w:cstheme="majorBidi"/>
          <w:color w:val="222222"/>
          <w:sz w:val="24"/>
          <w:szCs w:val="24"/>
          <w:shd w:val="clear" w:color="auto" w:fill="FFFFFF"/>
          <w:lang w:val="id-ID"/>
        </w:rPr>
      </w:pPr>
      <w:r w:rsidRPr="009215F4">
        <w:rPr>
          <w:rFonts w:asciiTheme="majorBidi" w:hAnsiTheme="majorBidi" w:cstheme="majorBidi"/>
          <w:color w:val="222222"/>
          <w:sz w:val="24"/>
          <w:szCs w:val="24"/>
          <w:shd w:val="clear" w:color="auto" w:fill="FFFFFF"/>
          <w:lang w:val="id-ID"/>
        </w:rPr>
        <w:t xml:space="preserve">Rafidah, R. (2023). Indonesian islamic bank return on assets analysis: Moderating effect of musyarakah financing. </w:t>
      </w:r>
      <w:r w:rsidRPr="009215F4">
        <w:rPr>
          <w:rFonts w:asciiTheme="majorBidi" w:hAnsiTheme="majorBidi" w:cstheme="majorBidi"/>
          <w:i/>
          <w:iCs/>
          <w:color w:val="222222"/>
          <w:sz w:val="24"/>
          <w:szCs w:val="24"/>
          <w:shd w:val="clear" w:color="auto" w:fill="FFFFFF"/>
          <w:lang w:val="id-ID"/>
        </w:rPr>
        <w:t>Al-Uqud: Journal of Islamic Economics</w:t>
      </w:r>
      <w:r w:rsidRPr="009215F4">
        <w:rPr>
          <w:rFonts w:asciiTheme="majorBidi" w:hAnsiTheme="majorBidi" w:cstheme="majorBidi"/>
          <w:color w:val="222222"/>
          <w:sz w:val="24"/>
          <w:szCs w:val="24"/>
          <w:shd w:val="clear" w:color="auto" w:fill="FFFFFF"/>
          <w:lang w:val="id-ID"/>
        </w:rPr>
        <w:t xml:space="preserve">, </w:t>
      </w:r>
      <w:r w:rsidRPr="009215F4">
        <w:rPr>
          <w:rFonts w:asciiTheme="majorBidi" w:hAnsiTheme="majorBidi" w:cstheme="majorBidi"/>
          <w:i/>
          <w:iCs/>
          <w:color w:val="222222"/>
          <w:sz w:val="24"/>
          <w:szCs w:val="24"/>
          <w:shd w:val="clear" w:color="auto" w:fill="FFFFFF"/>
          <w:lang w:val="id-ID"/>
        </w:rPr>
        <w:t>7</w:t>
      </w:r>
      <w:r w:rsidRPr="009215F4">
        <w:rPr>
          <w:rFonts w:asciiTheme="majorBidi" w:hAnsiTheme="majorBidi" w:cstheme="majorBidi"/>
          <w:i/>
          <w:iCs/>
          <w:color w:val="222222"/>
          <w:sz w:val="24"/>
          <w:szCs w:val="24"/>
          <w:shd w:val="clear" w:color="auto" w:fill="FFFFFF"/>
        </w:rPr>
        <w:t>(2)</w:t>
      </w:r>
      <w:r w:rsidRPr="009215F4">
        <w:rPr>
          <w:rFonts w:asciiTheme="majorBidi" w:hAnsiTheme="majorBidi" w:cstheme="majorBidi"/>
          <w:color w:val="222222"/>
          <w:sz w:val="24"/>
          <w:szCs w:val="24"/>
          <w:shd w:val="clear" w:color="auto" w:fill="FFFFFF"/>
          <w:lang w:val="id-ID"/>
        </w:rPr>
        <w:t>, 200–216. https://journal.unesa.ac.id/index.php/jie/article/view/20310%0Ahttps://journal.unesa.ac.id/index.php/jie/article/download/20310/10813</w:t>
      </w:r>
    </w:p>
    <w:p w14:paraId="6353C495" w14:textId="77777777" w:rsidR="009215F4" w:rsidRPr="009215F4" w:rsidRDefault="009215F4" w:rsidP="009215F4">
      <w:pPr>
        <w:spacing w:line="360" w:lineRule="auto"/>
        <w:ind w:left="709" w:hanging="641"/>
        <w:jc w:val="both"/>
        <w:rPr>
          <w:rFonts w:asciiTheme="majorBidi" w:hAnsiTheme="majorBidi" w:cstheme="majorBidi"/>
          <w:color w:val="222222"/>
          <w:sz w:val="24"/>
          <w:szCs w:val="24"/>
          <w:shd w:val="clear" w:color="auto" w:fill="FFFFFF"/>
          <w:lang w:val="id-ID"/>
        </w:rPr>
      </w:pPr>
      <w:r w:rsidRPr="009215F4">
        <w:rPr>
          <w:rFonts w:asciiTheme="majorBidi" w:hAnsiTheme="majorBidi" w:cstheme="majorBidi"/>
          <w:color w:val="222222"/>
          <w:sz w:val="24"/>
          <w:szCs w:val="24"/>
          <w:shd w:val="clear" w:color="auto" w:fill="FFFFFF"/>
          <w:lang w:val="id-ID"/>
        </w:rPr>
        <w:t xml:space="preserve">Rosmanidar, E., Ahsan, M., Al-Hadi, A. A., &amp; Thi Minh Phuong, N. (2022). Is It Fair To Assess the Performance of Islamic Banks Based on the Conventional Bank Platform? </w:t>
      </w:r>
      <w:r w:rsidRPr="009215F4">
        <w:rPr>
          <w:rFonts w:asciiTheme="majorBidi" w:hAnsiTheme="majorBidi" w:cstheme="majorBidi"/>
          <w:i/>
          <w:iCs/>
          <w:color w:val="222222"/>
          <w:sz w:val="24"/>
          <w:szCs w:val="24"/>
          <w:shd w:val="clear" w:color="auto" w:fill="FFFFFF"/>
          <w:lang w:val="id-ID"/>
        </w:rPr>
        <w:t>ULUL ALBAB Jurnal Studi Islam</w:t>
      </w:r>
      <w:r w:rsidRPr="009215F4">
        <w:rPr>
          <w:rFonts w:asciiTheme="majorBidi" w:hAnsiTheme="majorBidi" w:cstheme="majorBidi"/>
          <w:color w:val="222222"/>
          <w:sz w:val="24"/>
          <w:szCs w:val="24"/>
          <w:shd w:val="clear" w:color="auto" w:fill="FFFFFF"/>
          <w:lang w:val="id-ID"/>
        </w:rPr>
        <w:t xml:space="preserve">, </w:t>
      </w:r>
      <w:r w:rsidRPr="009215F4">
        <w:rPr>
          <w:rFonts w:asciiTheme="majorBidi" w:hAnsiTheme="majorBidi" w:cstheme="majorBidi"/>
          <w:i/>
          <w:iCs/>
          <w:color w:val="222222"/>
          <w:sz w:val="24"/>
          <w:szCs w:val="24"/>
          <w:shd w:val="clear" w:color="auto" w:fill="FFFFFF"/>
          <w:lang w:val="id-ID"/>
        </w:rPr>
        <w:t>23</w:t>
      </w:r>
      <w:r w:rsidRPr="009215F4">
        <w:rPr>
          <w:rFonts w:asciiTheme="majorBidi" w:hAnsiTheme="majorBidi" w:cstheme="majorBidi"/>
          <w:color w:val="222222"/>
          <w:sz w:val="24"/>
          <w:szCs w:val="24"/>
          <w:shd w:val="clear" w:color="auto" w:fill="FFFFFF"/>
          <w:lang w:val="id-ID"/>
        </w:rPr>
        <w:t>(1), 1–21. https://doi.org/10.18860/ua.v23i1.15473</w:t>
      </w:r>
    </w:p>
    <w:p w14:paraId="1FA978C0" w14:textId="77777777" w:rsidR="009215F4" w:rsidRPr="009215F4" w:rsidRDefault="009215F4" w:rsidP="009215F4">
      <w:pPr>
        <w:spacing w:line="360" w:lineRule="auto"/>
        <w:ind w:left="709" w:hanging="641"/>
        <w:jc w:val="both"/>
        <w:rPr>
          <w:rFonts w:asciiTheme="majorBidi" w:hAnsiTheme="majorBidi" w:cstheme="majorBidi"/>
          <w:color w:val="222222"/>
          <w:sz w:val="24"/>
          <w:szCs w:val="24"/>
          <w:shd w:val="clear" w:color="auto" w:fill="FFFFFF"/>
          <w:lang w:val="id-ID"/>
        </w:rPr>
      </w:pPr>
      <w:r w:rsidRPr="009215F4">
        <w:rPr>
          <w:rFonts w:asciiTheme="majorBidi" w:hAnsiTheme="majorBidi" w:cstheme="majorBidi"/>
          <w:color w:val="222222"/>
          <w:sz w:val="24"/>
          <w:szCs w:val="24"/>
          <w:shd w:val="clear" w:color="auto" w:fill="FFFFFF"/>
          <w:lang w:val="id-ID"/>
        </w:rPr>
        <w:t xml:space="preserve">Rosmanidar, E., Hadi, A. A. Al, &amp; Ahsan, M. (2021). Islamic Banking Performance Measurement: a Conceptual Review of Two Decades. </w:t>
      </w:r>
      <w:r w:rsidRPr="009215F4">
        <w:rPr>
          <w:rFonts w:asciiTheme="majorBidi" w:hAnsiTheme="majorBidi" w:cstheme="majorBidi"/>
          <w:i/>
          <w:iCs/>
          <w:color w:val="222222"/>
          <w:sz w:val="24"/>
          <w:szCs w:val="24"/>
          <w:shd w:val="clear" w:color="auto" w:fill="FFFFFF"/>
          <w:lang w:val="id-ID"/>
        </w:rPr>
        <w:t>International Journal of Islamic Banking and Finance Research</w:t>
      </w:r>
      <w:r w:rsidRPr="009215F4">
        <w:rPr>
          <w:rFonts w:asciiTheme="majorBidi" w:hAnsiTheme="majorBidi" w:cstheme="majorBidi"/>
          <w:color w:val="222222"/>
          <w:sz w:val="24"/>
          <w:szCs w:val="24"/>
          <w:shd w:val="clear" w:color="auto" w:fill="FFFFFF"/>
          <w:lang w:val="id-ID"/>
        </w:rPr>
        <w:t xml:space="preserve">, </w:t>
      </w:r>
      <w:r w:rsidRPr="009215F4">
        <w:rPr>
          <w:rFonts w:asciiTheme="majorBidi" w:hAnsiTheme="majorBidi" w:cstheme="majorBidi"/>
          <w:i/>
          <w:iCs/>
          <w:color w:val="222222"/>
          <w:sz w:val="24"/>
          <w:szCs w:val="24"/>
          <w:shd w:val="clear" w:color="auto" w:fill="FFFFFF"/>
          <w:lang w:val="id-ID"/>
        </w:rPr>
        <w:t>5</w:t>
      </w:r>
      <w:r w:rsidRPr="009215F4">
        <w:rPr>
          <w:rFonts w:asciiTheme="majorBidi" w:hAnsiTheme="majorBidi" w:cstheme="majorBidi"/>
          <w:color w:val="222222"/>
          <w:sz w:val="24"/>
          <w:szCs w:val="24"/>
          <w:shd w:val="clear" w:color="auto" w:fill="FFFFFF"/>
          <w:lang w:val="id-ID"/>
        </w:rPr>
        <w:t>(1), 16–33. https://doi.org/10.46281/ijibfr.v5i1.1056</w:t>
      </w:r>
    </w:p>
    <w:p w14:paraId="438A1173" w14:textId="77777777" w:rsidR="009215F4" w:rsidRPr="009215F4" w:rsidRDefault="009215F4" w:rsidP="009215F4">
      <w:pPr>
        <w:spacing w:line="360" w:lineRule="auto"/>
        <w:ind w:left="709" w:hanging="641"/>
        <w:jc w:val="both"/>
        <w:rPr>
          <w:rFonts w:asciiTheme="majorBidi" w:hAnsiTheme="majorBidi" w:cstheme="majorBidi"/>
          <w:color w:val="222222"/>
          <w:sz w:val="24"/>
          <w:szCs w:val="24"/>
          <w:shd w:val="clear" w:color="auto" w:fill="FFFFFF"/>
          <w:lang w:val="id-ID"/>
        </w:rPr>
      </w:pPr>
      <w:r w:rsidRPr="009215F4">
        <w:rPr>
          <w:rFonts w:asciiTheme="majorBidi" w:hAnsiTheme="majorBidi" w:cstheme="majorBidi"/>
          <w:color w:val="222222"/>
          <w:sz w:val="24"/>
          <w:szCs w:val="24"/>
          <w:shd w:val="clear" w:color="auto" w:fill="FFFFFF"/>
          <w:lang w:val="id-ID"/>
        </w:rPr>
        <w:t xml:space="preserve">Saiin, A., Umar, M. H., Badarussyamsi, Hajazi, M. Z., &amp; Yusuf, M. (2023). THE DOMINATION OF ISLAMIC LAW IN CUSTOMARY MATRIMONIAL CEREMONIES Islamic Values within the Malay Marriage Tradition in Kepulauan Riau. </w:t>
      </w:r>
      <w:r w:rsidRPr="009215F4">
        <w:rPr>
          <w:rFonts w:asciiTheme="majorBidi" w:hAnsiTheme="majorBidi" w:cstheme="majorBidi"/>
          <w:i/>
          <w:iCs/>
          <w:color w:val="222222"/>
          <w:sz w:val="24"/>
          <w:szCs w:val="24"/>
          <w:shd w:val="clear" w:color="auto" w:fill="FFFFFF"/>
          <w:lang w:val="id-ID"/>
        </w:rPr>
        <w:t>Al-Ahwal</w:t>
      </w:r>
      <w:r w:rsidRPr="009215F4">
        <w:rPr>
          <w:rFonts w:asciiTheme="majorBidi" w:hAnsiTheme="majorBidi" w:cstheme="majorBidi"/>
          <w:color w:val="222222"/>
          <w:sz w:val="24"/>
          <w:szCs w:val="24"/>
          <w:shd w:val="clear" w:color="auto" w:fill="FFFFFF"/>
          <w:lang w:val="id-ID"/>
        </w:rPr>
        <w:t xml:space="preserve">, </w:t>
      </w:r>
      <w:r w:rsidRPr="009215F4">
        <w:rPr>
          <w:rFonts w:asciiTheme="majorBidi" w:hAnsiTheme="majorBidi" w:cstheme="majorBidi"/>
          <w:i/>
          <w:iCs/>
          <w:color w:val="222222"/>
          <w:sz w:val="24"/>
          <w:szCs w:val="24"/>
          <w:shd w:val="clear" w:color="auto" w:fill="FFFFFF"/>
          <w:lang w:val="id-ID"/>
        </w:rPr>
        <w:t>16</w:t>
      </w:r>
      <w:r w:rsidRPr="009215F4">
        <w:rPr>
          <w:rFonts w:asciiTheme="majorBidi" w:hAnsiTheme="majorBidi" w:cstheme="majorBidi"/>
          <w:color w:val="222222"/>
          <w:sz w:val="24"/>
          <w:szCs w:val="24"/>
          <w:shd w:val="clear" w:color="auto" w:fill="FFFFFF"/>
          <w:lang w:val="id-ID"/>
        </w:rPr>
        <w:t>(2), 320–341. https://doi.org/10.14421/ahwal.2023.16207</w:t>
      </w:r>
    </w:p>
    <w:p w14:paraId="22CC4F5B" w14:textId="77777777" w:rsidR="009215F4" w:rsidRPr="009215F4" w:rsidRDefault="009215F4" w:rsidP="009215F4">
      <w:pPr>
        <w:spacing w:line="360" w:lineRule="auto"/>
        <w:ind w:left="709" w:hanging="641"/>
        <w:jc w:val="both"/>
        <w:rPr>
          <w:rFonts w:asciiTheme="majorBidi" w:hAnsiTheme="majorBidi" w:cstheme="majorBidi"/>
          <w:color w:val="222222"/>
          <w:sz w:val="24"/>
          <w:szCs w:val="24"/>
          <w:shd w:val="clear" w:color="auto" w:fill="FFFFFF"/>
          <w:lang w:val="id-ID"/>
        </w:rPr>
      </w:pPr>
      <w:r w:rsidRPr="009215F4">
        <w:rPr>
          <w:rFonts w:asciiTheme="majorBidi" w:hAnsiTheme="majorBidi" w:cstheme="majorBidi"/>
          <w:color w:val="222222"/>
          <w:sz w:val="24"/>
          <w:szCs w:val="24"/>
          <w:shd w:val="clear" w:color="auto" w:fill="FFFFFF"/>
          <w:lang w:val="id-ID"/>
        </w:rPr>
        <w:t xml:space="preserve">Sholihin, M., Shalihin, N., &amp; Addiarrahman. (2023). the Scale of Muslims’ Consumption Intelligence: a Maqāṣid Insight. </w:t>
      </w:r>
      <w:r w:rsidRPr="009215F4">
        <w:rPr>
          <w:rFonts w:asciiTheme="majorBidi" w:hAnsiTheme="majorBidi" w:cstheme="majorBidi"/>
          <w:i/>
          <w:iCs/>
          <w:color w:val="222222"/>
          <w:sz w:val="24"/>
          <w:szCs w:val="24"/>
          <w:shd w:val="clear" w:color="auto" w:fill="FFFFFF"/>
          <w:lang w:val="id-ID"/>
        </w:rPr>
        <w:t>ISRA International Journal of Islamic Finance</w:t>
      </w:r>
      <w:r w:rsidRPr="009215F4">
        <w:rPr>
          <w:rFonts w:asciiTheme="majorBidi" w:hAnsiTheme="majorBidi" w:cstheme="majorBidi"/>
          <w:color w:val="222222"/>
          <w:sz w:val="24"/>
          <w:szCs w:val="24"/>
          <w:shd w:val="clear" w:color="auto" w:fill="FFFFFF"/>
          <w:lang w:val="id-ID"/>
        </w:rPr>
        <w:t xml:space="preserve">, </w:t>
      </w:r>
      <w:r w:rsidRPr="009215F4">
        <w:rPr>
          <w:rFonts w:asciiTheme="majorBidi" w:hAnsiTheme="majorBidi" w:cstheme="majorBidi"/>
          <w:i/>
          <w:iCs/>
          <w:color w:val="222222"/>
          <w:sz w:val="24"/>
          <w:szCs w:val="24"/>
          <w:shd w:val="clear" w:color="auto" w:fill="FFFFFF"/>
          <w:lang w:val="id-ID"/>
        </w:rPr>
        <w:t>15</w:t>
      </w:r>
      <w:r w:rsidRPr="009215F4">
        <w:rPr>
          <w:rFonts w:asciiTheme="majorBidi" w:hAnsiTheme="majorBidi" w:cstheme="majorBidi"/>
          <w:color w:val="222222"/>
          <w:sz w:val="24"/>
          <w:szCs w:val="24"/>
          <w:shd w:val="clear" w:color="auto" w:fill="FFFFFF"/>
          <w:lang w:val="id-ID"/>
        </w:rPr>
        <w:t>(2), 98–118. https://doi.org/10.55188/ijif.v15i2.544</w:t>
      </w:r>
    </w:p>
    <w:p w14:paraId="130D2317" w14:textId="77777777" w:rsidR="009215F4" w:rsidRPr="009215F4" w:rsidRDefault="009215F4" w:rsidP="009215F4">
      <w:pPr>
        <w:spacing w:line="360" w:lineRule="auto"/>
        <w:ind w:left="709" w:hanging="641"/>
        <w:jc w:val="both"/>
        <w:rPr>
          <w:rFonts w:asciiTheme="majorBidi" w:hAnsiTheme="majorBidi" w:cstheme="majorBidi"/>
          <w:color w:val="222222"/>
          <w:sz w:val="24"/>
          <w:szCs w:val="24"/>
          <w:shd w:val="clear" w:color="auto" w:fill="FFFFFF"/>
          <w:lang w:val="id-ID"/>
        </w:rPr>
      </w:pPr>
      <w:r w:rsidRPr="009215F4">
        <w:rPr>
          <w:rFonts w:asciiTheme="majorBidi" w:hAnsiTheme="majorBidi" w:cstheme="majorBidi"/>
          <w:color w:val="222222"/>
          <w:sz w:val="24"/>
          <w:szCs w:val="24"/>
          <w:shd w:val="clear" w:color="auto" w:fill="FFFFFF"/>
          <w:lang w:val="id-ID"/>
        </w:rPr>
        <w:t xml:space="preserve">Subekti, A., Tahir, M., Mursyid, &amp; Nazori, M. (2022). the Effect of Investment, Government Expenditure, and Zakat on Job Opportunity With Economic Growth As Intervening Variables. </w:t>
      </w:r>
      <w:r w:rsidRPr="009215F4">
        <w:rPr>
          <w:rFonts w:asciiTheme="majorBidi" w:hAnsiTheme="majorBidi" w:cstheme="majorBidi"/>
          <w:i/>
          <w:iCs/>
          <w:color w:val="222222"/>
          <w:sz w:val="24"/>
          <w:szCs w:val="24"/>
          <w:shd w:val="clear" w:color="auto" w:fill="FFFFFF"/>
          <w:lang w:val="id-ID"/>
        </w:rPr>
        <w:t>Journal of Southwest Jiaotong University</w:t>
      </w:r>
      <w:r w:rsidRPr="009215F4">
        <w:rPr>
          <w:rFonts w:asciiTheme="majorBidi" w:hAnsiTheme="majorBidi" w:cstheme="majorBidi"/>
          <w:color w:val="222222"/>
          <w:sz w:val="24"/>
          <w:szCs w:val="24"/>
          <w:shd w:val="clear" w:color="auto" w:fill="FFFFFF"/>
          <w:lang w:val="id-ID"/>
        </w:rPr>
        <w:t xml:space="preserve">, </w:t>
      </w:r>
      <w:r w:rsidRPr="009215F4">
        <w:rPr>
          <w:rFonts w:asciiTheme="majorBidi" w:hAnsiTheme="majorBidi" w:cstheme="majorBidi"/>
          <w:i/>
          <w:iCs/>
          <w:color w:val="222222"/>
          <w:sz w:val="24"/>
          <w:szCs w:val="24"/>
          <w:shd w:val="clear" w:color="auto" w:fill="FFFFFF"/>
          <w:lang w:val="id-ID"/>
        </w:rPr>
        <w:t>57</w:t>
      </w:r>
      <w:r w:rsidRPr="009215F4">
        <w:rPr>
          <w:rFonts w:asciiTheme="majorBidi" w:hAnsiTheme="majorBidi" w:cstheme="majorBidi"/>
          <w:color w:val="222222"/>
          <w:sz w:val="24"/>
          <w:szCs w:val="24"/>
          <w:shd w:val="clear" w:color="auto" w:fill="FFFFFF"/>
          <w:lang w:val="id-ID"/>
        </w:rPr>
        <w:t>(3), 102–112. https://doi.org/10.35741/issn.0258-2724.57.3.9</w:t>
      </w:r>
    </w:p>
    <w:p w14:paraId="7A07D257" w14:textId="77777777" w:rsidR="009215F4" w:rsidRPr="009215F4" w:rsidRDefault="009215F4" w:rsidP="009215F4">
      <w:pPr>
        <w:spacing w:line="360" w:lineRule="auto"/>
        <w:ind w:left="709" w:hanging="641"/>
        <w:jc w:val="both"/>
        <w:rPr>
          <w:rFonts w:asciiTheme="majorBidi" w:hAnsiTheme="majorBidi" w:cstheme="majorBidi"/>
          <w:color w:val="222222"/>
          <w:sz w:val="24"/>
          <w:szCs w:val="24"/>
          <w:shd w:val="clear" w:color="auto" w:fill="FFFFFF"/>
          <w:lang w:val="id-ID"/>
        </w:rPr>
      </w:pPr>
      <w:r w:rsidRPr="009215F4">
        <w:rPr>
          <w:rFonts w:asciiTheme="majorBidi" w:hAnsiTheme="majorBidi" w:cstheme="majorBidi"/>
          <w:color w:val="222222"/>
          <w:sz w:val="24"/>
          <w:szCs w:val="24"/>
          <w:shd w:val="clear" w:color="auto" w:fill="FFFFFF"/>
          <w:lang w:val="id-ID"/>
        </w:rPr>
        <w:t xml:space="preserve">Umar, M., &amp; Sukarno, S. (2022). The influence of fiqh insights and science literacy on student ability in developing Quran-based science. </w:t>
      </w:r>
      <w:r w:rsidRPr="009215F4">
        <w:rPr>
          <w:rFonts w:asciiTheme="majorBidi" w:hAnsiTheme="majorBidi" w:cstheme="majorBidi"/>
          <w:i/>
          <w:iCs/>
          <w:color w:val="222222"/>
          <w:sz w:val="24"/>
          <w:szCs w:val="24"/>
          <w:shd w:val="clear" w:color="auto" w:fill="FFFFFF"/>
          <w:lang w:val="id-ID"/>
        </w:rPr>
        <w:t>International Journal of Evaluation and Research in Education</w:t>
      </w:r>
      <w:r w:rsidRPr="009215F4">
        <w:rPr>
          <w:rFonts w:asciiTheme="majorBidi" w:hAnsiTheme="majorBidi" w:cstheme="majorBidi"/>
          <w:color w:val="222222"/>
          <w:sz w:val="24"/>
          <w:szCs w:val="24"/>
          <w:shd w:val="clear" w:color="auto" w:fill="FFFFFF"/>
          <w:lang w:val="id-ID"/>
        </w:rPr>
        <w:t xml:space="preserve">, </w:t>
      </w:r>
      <w:r w:rsidRPr="009215F4">
        <w:rPr>
          <w:rFonts w:asciiTheme="majorBidi" w:hAnsiTheme="majorBidi" w:cstheme="majorBidi"/>
          <w:i/>
          <w:iCs/>
          <w:color w:val="222222"/>
          <w:sz w:val="24"/>
          <w:szCs w:val="24"/>
          <w:shd w:val="clear" w:color="auto" w:fill="FFFFFF"/>
          <w:lang w:val="id-ID"/>
        </w:rPr>
        <w:t>11</w:t>
      </w:r>
      <w:r w:rsidRPr="009215F4">
        <w:rPr>
          <w:rFonts w:asciiTheme="majorBidi" w:hAnsiTheme="majorBidi" w:cstheme="majorBidi"/>
          <w:color w:val="222222"/>
          <w:sz w:val="24"/>
          <w:szCs w:val="24"/>
          <w:shd w:val="clear" w:color="auto" w:fill="FFFFFF"/>
          <w:lang w:val="id-ID"/>
        </w:rPr>
        <w:t>(2), 954–962. https://doi.org/10.11591/ijere.v11i2.22012</w:t>
      </w:r>
    </w:p>
    <w:p w14:paraId="191D3B29" w14:textId="77777777" w:rsidR="009215F4" w:rsidRPr="009215F4" w:rsidRDefault="009215F4" w:rsidP="009215F4">
      <w:pPr>
        <w:spacing w:line="360" w:lineRule="auto"/>
        <w:ind w:left="709" w:hanging="641"/>
        <w:jc w:val="both"/>
        <w:rPr>
          <w:rFonts w:asciiTheme="majorBidi" w:hAnsiTheme="majorBidi" w:cstheme="majorBidi"/>
          <w:color w:val="222222"/>
          <w:sz w:val="24"/>
          <w:szCs w:val="24"/>
          <w:shd w:val="clear" w:color="auto" w:fill="FFFFFF"/>
          <w:lang w:val="id-ID"/>
        </w:rPr>
      </w:pPr>
      <w:r w:rsidRPr="009215F4">
        <w:rPr>
          <w:rFonts w:asciiTheme="majorBidi" w:hAnsiTheme="majorBidi" w:cstheme="majorBidi"/>
          <w:color w:val="222222"/>
          <w:sz w:val="24"/>
          <w:szCs w:val="24"/>
          <w:shd w:val="clear" w:color="auto" w:fill="FFFFFF"/>
          <w:lang w:val="id-ID"/>
        </w:rPr>
        <w:t xml:space="preserve">Usdeldi, Nasir, M. R., &amp; Ahsan, M. (2021). Meta Synthesis of GCG, SSB, and CSR On Islamic banking, performance and financial innovations. </w:t>
      </w:r>
      <w:r w:rsidRPr="009215F4">
        <w:rPr>
          <w:rFonts w:asciiTheme="majorBidi" w:hAnsiTheme="majorBidi" w:cstheme="majorBidi"/>
          <w:i/>
          <w:iCs/>
          <w:color w:val="222222"/>
          <w:sz w:val="24"/>
          <w:szCs w:val="24"/>
          <w:shd w:val="clear" w:color="auto" w:fill="FFFFFF"/>
          <w:lang w:val="id-ID"/>
        </w:rPr>
        <w:t>Iqtishadia</w:t>
      </w:r>
      <w:r w:rsidRPr="009215F4">
        <w:rPr>
          <w:rFonts w:asciiTheme="majorBidi" w:hAnsiTheme="majorBidi" w:cstheme="majorBidi"/>
          <w:color w:val="222222"/>
          <w:sz w:val="24"/>
          <w:szCs w:val="24"/>
          <w:shd w:val="clear" w:color="auto" w:fill="FFFFFF"/>
          <w:lang w:val="id-ID"/>
        </w:rPr>
        <w:t xml:space="preserve">, </w:t>
      </w:r>
      <w:r w:rsidRPr="009215F4">
        <w:rPr>
          <w:rFonts w:asciiTheme="majorBidi" w:hAnsiTheme="majorBidi" w:cstheme="majorBidi"/>
          <w:i/>
          <w:iCs/>
          <w:color w:val="222222"/>
          <w:sz w:val="24"/>
          <w:szCs w:val="24"/>
          <w:shd w:val="clear" w:color="auto" w:fill="FFFFFF"/>
          <w:lang w:val="id-ID"/>
        </w:rPr>
        <w:t>14</w:t>
      </w:r>
      <w:r w:rsidRPr="009215F4">
        <w:rPr>
          <w:rFonts w:asciiTheme="majorBidi" w:hAnsiTheme="majorBidi" w:cstheme="majorBidi"/>
          <w:color w:val="222222"/>
          <w:sz w:val="24"/>
          <w:szCs w:val="24"/>
          <w:shd w:val="clear" w:color="auto" w:fill="FFFFFF"/>
          <w:lang w:val="id-ID"/>
        </w:rPr>
        <w:t>(1), 1–25. https://books.google.com/books?hl=en&amp;lr=&amp;id=ejlQBwAAQBAJ&amp;oi=fnd&amp;pg=PR7&amp;dq=islamic+economics&amp;ots=3S7cdvFBox&amp;sig=FmbOIiOg3DIqJettaNLcung_d2U</w:t>
      </w:r>
    </w:p>
    <w:p w14:paraId="11734893" w14:textId="77777777" w:rsidR="009215F4" w:rsidRPr="009215F4" w:rsidRDefault="009215F4" w:rsidP="009215F4">
      <w:pPr>
        <w:spacing w:line="360" w:lineRule="auto"/>
        <w:ind w:left="709" w:hanging="641"/>
        <w:jc w:val="both"/>
        <w:rPr>
          <w:rFonts w:asciiTheme="majorBidi" w:hAnsiTheme="majorBidi" w:cstheme="majorBidi"/>
          <w:color w:val="222222"/>
          <w:sz w:val="24"/>
          <w:szCs w:val="24"/>
          <w:shd w:val="clear" w:color="auto" w:fill="FFFFFF"/>
          <w:lang w:val="id-ID"/>
        </w:rPr>
      </w:pPr>
      <w:r w:rsidRPr="009215F4">
        <w:rPr>
          <w:rFonts w:asciiTheme="majorBidi" w:hAnsiTheme="majorBidi" w:cstheme="majorBidi"/>
          <w:color w:val="222222"/>
          <w:sz w:val="24"/>
          <w:szCs w:val="24"/>
          <w:shd w:val="clear" w:color="auto" w:fill="FFFFFF"/>
          <w:lang w:val="id-ID"/>
        </w:rPr>
        <w:t xml:space="preserve">Usdeldi, U., Nasir, M. R., &amp; Ahsan, M. (2022). The Mediate Effect Of Sharia Compliance on The Performance of Islamic Banking in Indonesia. </w:t>
      </w:r>
      <w:r w:rsidRPr="009215F4">
        <w:rPr>
          <w:rFonts w:asciiTheme="majorBidi" w:hAnsiTheme="majorBidi" w:cstheme="majorBidi"/>
          <w:i/>
          <w:iCs/>
          <w:color w:val="222222"/>
          <w:sz w:val="24"/>
          <w:szCs w:val="24"/>
          <w:shd w:val="clear" w:color="auto" w:fill="FFFFFF"/>
          <w:lang w:val="id-ID"/>
        </w:rPr>
        <w:t>Jurnal Keuangan Dan Perbankan</w:t>
      </w:r>
      <w:r w:rsidRPr="009215F4">
        <w:rPr>
          <w:rFonts w:asciiTheme="majorBidi" w:hAnsiTheme="majorBidi" w:cstheme="majorBidi"/>
          <w:color w:val="222222"/>
          <w:sz w:val="24"/>
          <w:szCs w:val="24"/>
          <w:shd w:val="clear" w:color="auto" w:fill="FFFFFF"/>
          <w:lang w:val="id-ID"/>
        </w:rPr>
        <w:t xml:space="preserve">, </w:t>
      </w:r>
      <w:r w:rsidRPr="009215F4">
        <w:rPr>
          <w:rFonts w:asciiTheme="majorBidi" w:hAnsiTheme="majorBidi" w:cstheme="majorBidi"/>
          <w:color w:val="222222"/>
          <w:sz w:val="24"/>
          <w:szCs w:val="24"/>
          <w:shd w:val="clear" w:color="auto" w:fill="FFFFFF"/>
        </w:rPr>
        <w:t xml:space="preserve"> </w:t>
      </w:r>
      <w:r w:rsidRPr="009215F4">
        <w:rPr>
          <w:rFonts w:asciiTheme="majorBidi" w:hAnsiTheme="majorBidi" w:cstheme="majorBidi"/>
          <w:i/>
          <w:iCs/>
          <w:color w:val="222222"/>
          <w:sz w:val="24"/>
          <w:szCs w:val="24"/>
          <w:shd w:val="clear" w:color="auto" w:fill="FFFFFF"/>
          <w:lang w:val="id-ID"/>
        </w:rPr>
        <w:t>26</w:t>
      </w:r>
      <w:r w:rsidRPr="009215F4">
        <w:rPr>
          <w:rFonts w:asciiTheme="majorBidi" w:hAnsiTheme="majorBidi" w:cstheme="majorBidi"/>
          <w:color w:val="222222"/>
          <w:sz w:val="24"/>
          <w:szCs w:val="24"/>
          <w:shd w:val="clear" w:color="auto" w:fill="FFFFFF"/>
          <w:lang w:val="id-ID"/>
        </w:rPr>
        <w:t>(1), 247–264. https://doi.org/10.26905/jkdp.v26i1.6158</w:t>
      </w:r>
    </w:p>
    <w:p w14:paraId="0EB3D71E" w14:textId="77777777" w:rsidR="009215F4" w:rsidRPr="009215F4" w:rsidRDefault="009215F4" w:rsidP="009215F4">
      <w:pPr>
        <w:spacing w:line="360" w:lineRule="auto"/>
        <w:ind w:left="709" w:hanging="641"/>
        <w:jc w:val="both"/>
        <w:rPr>
          <w:rFonts w:asciiTheme="majorBidi" w:hAnsiTheme="majorBidi" w:cstheme="majorBidi"/>
          <w:color w:val="222222"/>
          <w:sz w:val="24"/>
          <w:szCs w:val="24"/>
          <w:shd w:val="clear" w:color="auto" w:fill="FFFFFF"/>
          <w:lang w:val="en-ID"/>
        </w:rPr>
      </w:pPr>
      <w:r w:rsidRPr="009215F4">
        <w:rPr>
          <w:rFonts w:asciiTheme="majorBidi" w:hAnsiTheme="majorBidi" w:cstheme="majorBidi"/>
          <w:color w:val="222222"/>
          <w:sz w:val="24"/>
          <w:szCs w:val="24"/>
          <w:shd w:val="clear" w:color="auto" w:fill="FFFFFF"/>
          <w:lang w:val="id-ID"/>
        </w:rPr>
        <w:t xml:space="preserve">Willyandari, N. O., Rosmanidar, E., &amp; Safitri, Y. (2024). </w:t>
      </w:r>
      <w:r w:rsidRPr="009215F4">
        <w:rPr>
          <w:rFonts w:asciiTheme="majorBidi" w:hAnsiTheme="majorBidi" w:cstheme="majorBidi"/>
          <w:color w:val="222222"/>
          <w:sz w:val="24"/>
          <w:szCs w:val="24"/>
          <w:shd w:val="clear" w:color="auto" w:fill="FFFFFF"/>
          <w:lang w:val="en-ID"/>
        </w:rPr>
        <w:t xml:space="preserve">Pengaruh Kepemilikan Manajerial, Ukuran Perusahaan, Leverage, dan Profitabilitas Terhadap Manajemen Laba pada Perusahaan Jasa Transportasi pada Indeks Saham Syariah. </w:t>
      </w:r>
      <w:r w:rsidRPr="009215F4">
        <w:rPr>
          <w:rFonts w:asciiTheme="majorBidi" w:hAnsiTheme="majorBidi" w:cstheme="majorBidi"/>
          <w:i/>
          <w:iCs/>
          <w:color w:val="222222"/>
          <w:sz w:val="24"/>
          <w:szCs w:val="24"/>
          <w:shd w:val="clear" w:color="auto" w:fill="FFFFFF"/>
          <w:lang w:val="en-ID"/>
        </w:rPr>
        <w:t xml:space="preserve">Jurnal Pendidikan Tambusai, 8(1), </w:t>
      </w:r>
      <w:r w:rsidRPr="009215F4">
        <w:rPr>
          <w:rFonts w:asciiTheme="majorBidi" w:hAnsiTheme="majorBidi" w:cstheme="majorBidi"/>
          <w:i/>
          <w:iCs/>
          <w:color w:val="222222"/>
          <w:sz w:val="24"/>
          <w:szCs w:val="24"/>
          <w:shd w:val="clear" w:color="auto" w:fill="FFFFFF"/>
          <w:lang w:val="id-ID"/>
        </w:rPr>
        <w:t xml:space="preserve">11422-11432. </w:t>
      </w:r>
      <w:hyperlink r:id="rId13" w:history="1">
        <w:r w:rsidRPr="009215F4">
          <w:rPr>
            <w:rStyle w:val="Hyperlink"/>
            <w:rFonts w:asciiTheme="majorBidi" w:hAnsiTheme="majorBidi" w:cstheme="majorBidi"/>
            <w:i/>
            <w:iCs/>
            <w:sz w:val="24"/>
            <w:szCs w:val="24"/>
            <w:shd w:val="clear" w:color="auto" w:fill="FFFFFF"/>
            <w:lang w:val="id-ID"/>
          </w:rPr>
          <w:t>https://doi.org/10.31004/jptam.v8i1.14099</w:t>
        </w:r>
      </w:hyperlink>
    </w:p>
    <w:p w14:paraId="245057B7" w14:textId="77777777" w:rsidR="009215F4" w:rsidRPr="009215F4" w:rsidRDefault="009215F4" w:rsidP="009215F4">
      <w:pPr>
        <w:spacing w:line="360" w:lineRule="auto"/>
        <w:ind w:left="709" w:hanging="641"/>
        <w:jc w:val="both"/>
        <w:rPr>
          <w:rFonts w:asciiTheme="majorBidi" w:hAnsiTheme="majorBidi" w:cstheme="majorBidi"/>
          <w:color w:val="222222"/>
          <w:sz w:val="24"/>
          <w:szCs w:val="24"/>
          <w:shd w:val="clear" w:color="auto" w:fill="FFFFFF"/>
          <w:lang w:val="id-ID"/>
        </w:rPr>
      </w:pPr>
      <w:r w:rsidRPr="009215F4">
        <w:rPr>
          <w:rFonts w:asciiTheme="majorBidi" w:hAnsiTheme="majorBidi" w:cstheme="majorBidi"/>
          <w:color w:val="222222"/>
          <w:sz w:val="24"/>
          <w:szCs w:val="24"/>
          <w:shd w:val="clear" w:color="auto" w:fill="FFFFFF"/>
          <w:lang w:val="en-ID"/>
        </w:rPr>
        <w:t xml:space="preserve">Pertiwi, M. E., Nengsih, T. A., &amp;  </w:t>
      </w:r>
      <w:r w:rsidRPr="009215F4">
        <w:rPr>
          <w:rFonts w:asciiTheme="majorBidi" w:hAnsiTheme="majorBidi" w:cstheme="majorBidi"/>
          <w:color w:val="222222"/>
          <w:sz w:val="24"/>
          <w:szCs w:val="24"/>
          <w:shd w:val="clear" w:color="auto" w:fill="FFFFFF"/>
          <w:lang w:val="id-ID"/>
        </w:rPr>
        <w:t>Safitri, Y., Ramli, F.</w:t>
      </w:r>
      <w:r w:rsidRPr="009215F4">
        <w:rPr>
          <w:rFonts w:asciiTheme="majorBidi" w:hAnsiTheme="majorBidi" w:cstheme="majorBidi"/>
          <w:color w:val="222222"/>
          <w:sz w:val="24"/>
          <w:szCs w:val="24"/>
          <w:shd w:val="clear" w:color="auto" w:fill="FFFFFF"/>
          <w:lang w:val="en-ID"/>
        </w:rPr>
        <w:t xml:space="preserve"> (2024). DAMPAK RELOKASI PASAR TRADISIONAL TERHADAP PENDAPATAN PEDAGANG (STUDI KASUS DI PASAR RAKYAT TALANG BANJAR KECAMATAN JAMBI TIMUR). </w:t>
      </w:r>
      <w:r w:rsidRPr="009215F4">
        <w:rPr>
          <w:rFonts w:asciiTheme="majorBidi" w:hAnsiTheme="majorBidi" w:cstheme="majorBidi"/>
          <w:i/>
          <w:iCs/>
          <w:color w:val="222222"/>
          <w:sz w:val="24"/>
          <w:szCs w:val="24"/>
          <w:shd w:val="clear" w:color="auto" w:fill="FFFFFF"/>
          <w:lang w:val="id-ID"/>
        </w:rPr>
        <w:t>JURNAL ILMIAH MANAJEMEN, EKONOMI DAN BISNIS</w:t>
      </w:r>
      <w:r w:rsidRPr="009215F4">
        <w:rPr>
          <w:rFonts w:asciiTheme="majorBidi" w:hAnsiTheme="majorBidi" w:cstheme="majorBidi"/>
          <w:color w:val="222222"/>
          <w:sz w:val="24"/>
          <w:szCs w:val="24"/>
          <w:shd w:val="clear" w:color="auto" w:fill="FFFFFF"/>
          <w:lang w:val="id-ID"/>
        </w:rPr>
        <w:t>, 3(1), 112-135. https://doi.org/10.51903/jimeb.v2i1</w:t>
      </w:r>
    </w:p>
    <w:p w14:paraId="3941DBB3" w14:textId="77777777" w:rsidR="009215F4" w:rsidRPr="009215F4" w:rsidRDefault="009215F4" w:rsidP="009215F4">
      <w:pPr>
        <w:spacing w:line="360" w:lineRule="auto"/>
        <w:ind w:left="709" w:hanging="641"/>
        <w:jc w:val="both"/>
        <w:rPr>
          <w:rFonts w:asciiTheme="majorBidi" w:hAnsiTheme="majorBidi" w:cstheme="majorBidi"/>
          <w:color w:val="222222"/>
          <w:sz w:val="24"/>
          <w:szCs w:val="24"/>
          <w:shd w:val="clear" w:color="auto" w:fill="FFFFFF"/>
          <w:lang w:val="en-ID"/>
        </w:rPr>
      </w:pPr>
      <w:bookmarkStart w:id="0" w:name="_Hlk170926023"/>
      <w:r w:rsidRPr="009215F4">
        <w:rPr>
          <w:rFonts w:asciiTheme="majorBidi" w:hAnsiTheme="majorBidi" w:cstheme="majorBidi"/>
          <w:color w:val="222222"/>
          <w:sz w:val="24"/>
          <w:szCs w:val="24"/>
          <w:shd w:val="clear" w:color="auto" w:fill="FFFFFF"/>
          <w:lang w:val="id-ID"/>
        </w:rPr>
        <w:t>Safitri, Y.,</w:t>
      </w:r>
      <w:bookmarkEnd w:id="0"/>
      <w:r w:rsidRPr="009215F4">
        <w:rPr>
          <w:rFonts w:asciiTheme="majorBidi" w:hAnsiTheme="majorBidi" w:cstheme="majorBidi"/>
          <w:color w:val="222222"/>
          <w:sz w:val="24"/>
          <w:szCs w:val="24"/>
          <w:shd w:val="clear" w:color="auto" w:fill="FFFFFF"/>
          <w:lang w:val="id-ID"/>
        </w:rPr>
        <w:t xml:space="preserve"> Ramli, F., &amp; Mawaddah, F. (2023).</w:t>
      </w:r>
      <w:r w:rsidRPr="009215F4">
        <w:rPr>
          <w:rFonts w:asciiTheme="majorBidi" w:hAnsiTheme="majorBidi" w:cstheme="majorBidi"/>
          <w:b/>
          <w:bCs/>
          <w:color w:val="222222"/>
          <w:sz w:val="24"/>
          <w:szCs w:val="24"/>
          <w:shd w:val="clear" w:color="auto" w:fill="FFFFFF"/>
          <w:lang w:val="id-ID"/>
        </w:rPr>
        <w:t xml:space="preserve"> </w:t>
      </w:r>
      <w:hyperlink r:id="rId14" w:history="1">
        <w:r w:rsidRPr="009215F4">
          <w:rPr>
            <w:rStyle w:val="Hyperlink"/>
            <w:rFonts w:asciiTheme="majorBidi" w:hAnsiTheme="majorBidi" w:cstheme="majorBidi"/>
            <w:sz w:val="24"/>
            <w:szCs w:val="24"/>
            <w:shd w:val="clear" w:color="auto" w:fill="FFFFFF"/>
            <w:lang w:val="id-ID"/>
          </w:rPr>
          <w:t>IMPLEMENTATION OF THE HOPE FAMILY PROGRAM IN INCREASING COMMUNITY WELFARE IN SHARIA ECONOMIC PERSPECTIVE</w:t>
        </w:r>
      </w:hyperlink>
      <w:r w:rsidRPr="009215F4">
        <w:rPr>
          <w:rFonts w:asciiTheme="majorBidi" w:hAnsiTheme="majorBidi" w:cstheme="majorBidi"/>
          <w:color w:val="222222"/>
          <w:sz w:val="24"/>
          <w:szCs w:val="24"/>
          <w:shd w:val="clear" w:color="auto" w:fill="FFFFFF"/>
          <w:lang w:val="id-ID"/>
        </w:rPr>
        <w:t xml:space="preserve">. </w:t>
      </w:r>
      <w:bookmarkStart w:id="1" w:name="_Hlk170926086"/>
      <w:r w:rsidRPr="009215F4">
        <w:rPr>
          <w:rFonts w:asciiTheme="majorBidi" w:hAnsiTheme="majorBidi" w:cstheme="majorBidi"/>
          <w:color w:val="222222"/>
          <w:sz w:val="24"/>
          <w:szCs w:val="24"/>
          <w:shd w:val="clear" w:color="auto" w:fill="FFFFFF"/>
          <w:lang w:val="id-ID"/>
        </w:rPr>
        <w:t>Sustainability: Theory, Practice and Policy,</w:t>
      </w:r>
      <w:bookmarkEnd w:id="1"/>
      <w:r w:rsidRPr="009215F4">
        <w:rPr>
          <w:rFonts w:asciiTheme="majorBidi" w:hAnsiTheme="majorBidi" w:cstheme="majorBidi"/>
          <w:color w:val="222222"/>
          <w:sz w:val="24"/>
          <w:szCs w:val="24"/>
          <w:shd w:val="clear" w:color="auto" w:fill="FFFFFF"/>
          <w:lang w:val="id-ID"/>
        </w:rPr>
        <w:t xml:space="preserve"> 1(1), 68-80. </w:t>
      </w:r>
      <w:hyperlink r:id="rId15" w:history="1">
        <w:r w:rsidRPr="009215F4">
          <w:rPr>
            <w:rStyle w:val="Hyperlink"/>
            <w:rFonts w:asciiTheme="majorBidi" w:hAnsiTheme="majorBidi" w:cstheme="majorBidi"/>
            <w:sz w:val="24"/>
            <w:szCs w:val="24"/>
            <w:shd w:val="clear" w:color="auto" w:fill="FFFFFF"/>
            <w:lang w:val="id-ID"/>
          </w:rPr>
          <w:t>https://doi.org/10.30631/sdgs.v1i1.1840</w:t>
        </w:r>
      </w:hyperlink>
    </w:p>
    <w:p w14:paraId="2E964229" w14:textId="77777777" w:rsidR="009215F4" w:rsidRPr="009215F4" w:rsidRDefault="009215F4" w:rsidP="009215F4">
      <w:pPr>
        <w:spacing w:line="360" w:lineRule="auto"/>
        <w:ind w:left="709" w:hanging="641"/>
        <w:jc w:val="both"/>
        <w:rPr>
          <w:rFonts w:asciiTheme="majorBidi" w:hAnsiTheme="majorBidi" w:cstheme="majorBidi"/>
          <w:color w:val="222222"/>
          <w:sz w:val="24"/>
          <w:szCs w:val="24"/>
          <w:shd w:val="clear" w:color="auto" w:fill="FFFFFF"/>
          <w:lang w:val="id-ID"/>
        </w:rPr>
      </w:pPr>
      <w:r w:rsidRPr="009215F4">
        <w:rPr>
          <w:rFonts w:asciiTheme="majorBidi" w:hAnsiTheme="majorBidi" w:cstheme="majorBidi"/>
          <w:color w:val="222222"/>
          <w:sz w:val="24"/>
          <w:szCs w:val="24"/>
          <w:shd w:val="clear" w:color="auto" w:fill="FFFFFF"/>
          <w:lang w:val="en-ID"/>
        </w:rPr>
        <w:t xml:space="preserve">Ramli, F., &amp; </w:t>
      </w:r>
      <w:r w:rsidRPr="009215F4">
        <w:rPr>
          <w:rFonts w:asciiTheme="majorBidi" w:hAnsiTheme="majorBidi" w:cstheme="majorBidi"/>
          <w:color w:val="222222"/>
          <w:sz w:val="24"/>
          <w:szCs w:val="24"/>
          <w:shd w:val="clear" w:color="auto" w:fill="FFFFFF"/>
          <w:lang w:val="id-ID"/>
        </w:rPr>
        <w:t xml:space="preserve">Safitri, Y. (2022). </w:t>
      </w:r>
      <w:r w:rsidRPr="009215F4">
        <w:rPr>
          <w:rFonts w:asciiTheme="majorBidi" w:hAnsiTheme="majorBidi" w:cstheme="majorBidi"/>
          <w:color w:val="222222"/>
          <w:sz w:val="24"/>
          <w:szCs w:val="24"/>
          <w:shd w:val="clear" w:color="auto" w:fill="FFFFFF"/>
          <w:lang w:val="en-ID"/>
        </w:rPr>
        <w:t xml:space="preserve">Analysis of the Effect of Natural Resources on the Quality of Human Development through Jambi Province Capital Expenditures. </w:t>
      </w:r>
      <w:r w:rsidRPr="009215F4">
        <w:rPr>
          <w:rFonts w:asciiTheme="majorBidi" w:hAnsiTheme="majorBidi" w:cstheme="majorBidi"/>
          <w:color w:val="222222"/>
          <w:sz w:val="24"/>
          <w:szCs w:val="24"/>
          <w:shd w:val="clear" w:color="auto" w:fill="FFFFFF"/>
          <w:lang w:val="id-ID"/>
        </w:rPr>
        <w:t xml:space="preserve">Sustainability: Theory, Practice and Policy, 2(2), 111-222. </w:t>
      </w:r>
      <w:hyperlink r:id="rId16" w:history="1">
        <w:r w:rsidRPr="009215F4">
          <w:rPr>
            <w:rStyle w:val="Hyperlink"/>
            <w:rFonts w:asciiTheme="majorBidi" w:hAnsiTheme="majorBidi" w:cstheme="majorBidi"/>
            <w:sz w:val="24"/>
            <w:szCs w:val="24"/>
            <w:shd w:val="clear" w:color="auto" w:fill="FFFFFF"/>
            <w:lang w:val="id-ID"/>
          </w:rPr>
          <w:t>https://doi.org/10.30631/sdgs.v2i2.1454</w:t>
        </w:r>
      </w:hyperlink>
    </w:p>
    <w:p w14:paraId="5574FA75" w14:textId="77777777" w:rsidR="009215F4" w:rsidRPr="009215F4" w:rsidRDefault="009215F4" w:rsidP="009215F4">
      <w:pPr>
        <w:spacing w:line="360" w:lineRule="auto"/>
        <w:ind w:left="709" w:hanging="641"/>
        <w:jc w:val="both"/>
        <w:rPr>
          <w:rFonts w:asciiTheme="majorBidi" w:hAnsiTheme="majorBidi" w:cstheme="majorBidi"/>
          <w:color w:val="222222"/>
          <w:sz w:val="24"/>
          <w:szCs w:val="24"/>
          <w:shd w:val="clear" w:color="auto" w:fill="FFFFFF"/>
          <w:lang w:val="id-ID"/>
        </w:rPr>
      </w:pPr>
      <w:r w:rsidRPr="009215F4">
        <w:rPr>
          <w:rFonts w:asciiTheme="majorBidi" w:hAnsiTheme="majorBidi" w:cstheme="majorBidi"/>
          <w:color w:val="222222"/>
          <w:sz w:val="24"/>
          <w:szCs w:val="24"/>
          <w:shd w:val="clear" w:color="auto" w:fill="FFFFFF"/>
          <w:lang w:val="en-ID"/>
        </w:rPr>
        <w:t xml:space="preserve">Nurhayati, N., Rosmanidar, E., &amp; Ramli, F. (2024). Pengaruh Jumlah Produksi, Biaya Produksi dan Etos Kerja Islam Terhadap Pendapatan Petani Karet di Desa Wanareja Kecamatan Rimbo Ulu. </w:t>
      </w:r>
      <w:r w:rsidRPr="009215F4">
        <w:rPr>
          <w:rFonts w:asciiTheme="majorBidi" w:hAnsiTheme="majorBidi" w:cstheme="majorBidi"/>
          <w:i/>
          <w:iCs/>
          <w:color w:val="222222"/>
          <w:sz w:val="24"/>
          <w:szCs w:val="24"/>
          <w:shd w:val="clear" w:color="auto" w:fill="FFFFFF"/>
          <w:lang w:val="id-ID"/>
        </w:rPr>
        <w:t xml:space="preserve">eCoa-Buss, 6(3), </w:t>
      </w:r>
      <w:r w:rsidRPr="009215F4">
        <w:rPr>
          <w:rFonts w:asciiTheme="majorBidi" w:hAnsiTheme="majorBidi" w:cstheme="majorBidi"/>
          <w:color w:val="222222"/>
          <w:sz w:val="24"/>
          <w:szCs w:val="24"/>
          <w:shd w:val="clear" w:color="auto" w:fill="FFFFFF"/>
          <w:lang w:val="id-ID"/>
        </w:rPr>
        <w:t>1315-1327.  https://doi.org/10.32877/eb.v6i3.1179</w:t>
      </w:r>
    </w:p>
    <w:p w14:paraId="03B93300" w14:textId="77777777" w:rsidR="009215F4" w:rsidRPr="009215F4" w:rsidRDefault="009215F4" w:rsidP="009215F4">
      <w:pPr>
        <w:spacing w:line="360" w:lineRule="auto"/>
        <w:ind w:left="709" w:hanging="641"/>
        <w:jc w:val="both"/>
        <w:rPr>
          <w:rFonts w:asciiTheme="majorBidi" w:hAnsiTheme="majorBidi" w:cstheme="majorBidi"/>
          <w:color w:val="222222"/>
          <w:sz w:val="24"/>
          <w:szCs w:val="24"/>
          <w:shd w:val="clear" w:color="auto" w:fill="FFFFFF"/>
          <w:lang w:val="id-ID"/>
        </w:rPr>
      </w:pPr>
      <w:r w:rsidRPr="009215F4">
        <w:rPr>
          <w:rFonts w:asciiTheme="majorBidi" w:hAnsiTheme="majorBidi" w:cstheme="majorBidi"/>
          <w:color w:val="222222"/>
          <w:sz w:val="24"/>
          <w:szCs w:val="24"/>
          <w:shd w:val="clear" w:color="auto" w:fill="FFFFFF"/>
          <w:lang w:val="en-ID"/>
        </w:rPr>
        <w:t xml:space="preserve">Putri, A., Baining, M. E., &amp; Ramli, F. Faktor-Faktor Yang Mempengaruhi Motivasi Mahasiswa Menjadi Enterpreneur Syariah. </w:t>
      </w:r>
      <w:r w:rsidRPr="009215F4">
        <w:rPr>
          <w:rFonts w:asciiTheme="majorBidi" w:hAnsiTheme="majorBidi" w:cstheme="majorBidi"/>
          <w:i/>
          <w:iCs/>
          <w:color w:val="222222"/>
          <w:sz w:val="24"/>
          <w:szCs w:val="24"/>
          <w:shd w:val="clear" w:color="auto" w:fill="FFFFFF"/>
          <w:lang w:val="id-ID"/>
        </w:rPr>
        <w:t>JMPAI: Jurnal Manajemen dan Pendidikan Agama Islam</w:t>
      </w:r>
      <w:r w:rsidRPr="009215F4">
        <w:rPr>
          <w:rFonts w:asciiTheme="majorBidi" w:hAnsiTheme="majorBidi" w:cstheme="majorBidi"/>
          <w:color w:val="222222"/>
          <w:sz w:val="24"/>
          <w:szCs w:val="24"/>
          <w:shd w:val="clear" w:color="auto" w:fill="FFFFFF"/>
          <w:lang w:val="id-ID"/>
        </w:rPr>
        <w:t>, 2(30, 35-54. https://doi.org/10.61132/jmpai.v2i2.211</w:t>
      </w:r>
    </w:p>
    <w:p w14:paraId="72E627F7" w14:textId="77777777" w:rsidR="009215F4" w:rsidRPr="009215F4" w:rsidRDefault="009215F4" w:rsidP="009215F4">
      <w:pPr>
        <w:spacing w:line="360" w:lineRule="auto"/>
        <w:ind w:left="709" w:hanging="641"/>
        <w:jc w:val="both"/>
        <w:rPr>
          <w:rFonts w:asciiTheme="majorBidi" w:hAnsiTheme="majorBidi" w:cstheme="majorBidi"/>
          <w:color w:val="222222"/>
          <w:sz w:val="24"/>
          <w:szCs w:val="24"/>
          <w:shd w:val="clear" w:color="auto" w:fill="FFFFFF"/>
          <w:lang w:val="id-ID"/>
        </w:rPr>
      </w:pPr>
      <w:r w:rsidRPr="009215F4">
        <w:rPr>
          <w:rFonts w:asciiTheme="majorBidi" w:hAnsiTheme="majorBidi" w:cstheme="majorBidi"/>
          <w:color w:val="222222"/>
          <w:sz w:val="24"/>
          <w:szCs w:val="24"/>
          <w:shd w:val="clear" w:color="auto" w:fill="FFFFFF"/>
          <w:lang w:val="id-ID"/>
        </w:rPr>
        <w:t xml:space="preserve">Martaliah, Nurfitri,,  Anita, Efni., Rahman, Fuad, &amp; Naufal ramli, Luthfi (2023). </w:t>
      </w:r>
      <w:r w:rsidRPr="009215F4">
        <w:rPr>
          <w:rFonts w:asciiTheme="majorBidi" w:hAnsiTheme="majorBidi" w:cstheme="majorBidi"/>
          <w:i/>
          <w:iCs/>
          <w:color w:val="222222"/>
          <w:sz w:val="24"/>
          <w:szCs w:val="24"/>
          <w:shd w:val="clear" w:color="auto" w:fill="FFFFFF"/>
          <w:lang w:val="id-ID"/>
        </w:rPr>
        <w:t>Pengaruh Penyaluran Dana Zakat dan IPMTerhadap Kemiskinandi Provinsi Jambi Periode2010-2021</w:t>
      </w:r>
      <w:r w:rsidRPr="009215F4">
        <w:rPr>
          <w:rFonts w:asciiTheme="majorBidi" w:hAnsiTheme="majorBidi" w:cstheme="majorBidi"/>
          <w:color w:val="222222"/>
          <w:sz w:val="24"/>
          <w:szCs w:val="24"/>
          <w:shd w:val="clear" w:color="auto" w:fill="FFFFFF"/>
          <w:lang w:val="id-ID"/>
        </w:rPr>
        <w:t>. IJIEB: Indonesian Journal of Islamic Economics and Business Volume 8, Number2, December 2023, 334-344. E_ISSN: 2540-9506 P_ISSN: 2540-9514http://e-journal.lp2m.uinjambi.ac.id/ojp/index.php/ijoieb</w:t>
      </w:r>
    </w:p>
    <w:p w14:paraId="02982BF1" w14:textId="77777777" w:rsidR="009215F4" w:rsidRPr="009215F4" w:rsidRDefault="009215F4" w:rsidP="009215F4">
      <w:pPr>
        <w:spacing w:line="360" w:lineRule="auto"/>
        <w:ind w:left="709" w:hanging="641"/>
        <w:jc w:val="both"/>
        <w:rPr>
          <w:rFonts w:asciiTheme="majorBidi" w:hAnsiTheme="majorBidi" w:cstheme="majorBidi"/>
          <w:color w:val="222222"/>
          <w:sz w:val="24"/>
          <w:szCs w:val="24"/>
          <w:shd w:val="clear" w:color="auto" w:fill="FFFFFF"/>
          <w:lang w:val="id-ID"/>
        </w:rPr>
      </w:pPr>
      <w:r w:rsidRPr="009215F4">
        <w:rPr>
          <w:rFonts w:asciiTheme="majorBidi" w:hAnsiTheme="majorBidi" w:cstheme="majorBidi"/>
          <w:color w:val="222222"/>
          <w:sz w:val="24"/>
          <w:szCs w:val="24"/>
          <w:shd w:val="clear" w:color="auto" w:fill="FFFFFF"/>
          <w:lang w:val="id-ID"/>
        </w:rPr>
        <w:t>Yudana, T., &amp; Martaliah, N. (2020). Pendayagunaan Zakat untuk Kesejahteraan Ekonomi Masyarakat Desa Banuayu Bangun Rejo, Sumatera Selatan. KONTEKSTUALITA P-ISSN: 1979-598X Jurnal Penelitian Sosial Keagamaan E-ISSN: 2548-1770 Vol. 35 No. 1, Juni 2020 DOI: 10.30631/35.1.55-64</w:t>
      </w:r>
    </w:p>
    <w:p w14:paraId="22DA5DBF" w14:textId="77777777" w:rsidR="009215F4" w:rsidRPr="009215F4" w:rsidRDefault="009215F4" w:rsidP="009215F4">
      <w:pPr>
        <w:spacing w:line="360" w:lineRule="auto"/>
        <w:ind w:left="709" w:hanging="641"/>
        <w:jc w:val="both"/>
        <w:rPr>
          <w:rFonts w:asciiTheme="majorBidi" w:hAnsiTheme="majorBidi" w:cstheme="majorBidi"/>
          <w:i/>
          <w:iCs/>
          <w:color w:val="222222"/>
          <w:sz w:val="24"/>
          <w:szCs w:val="24"/>
          <w:shd w:val="clear" w:color="auto" w:fill="FFFFFF"/>
        </w:rPr>
      </w:pPr>
      <w:r w:rsidRPr="009215F4">
        <w:rPr>
          <w:rFonts w:asciiTheme="majorBidi" w:hAnsiTheme="majorBidi" w:cstheme="majorBidi"/>
          <w:color w:val="222222"/>
          <w:sz w:val="24"/>
          <w:szCs w:val="24"/>
          <w:shd w:val="clear" w:color="auto" w:fill="FFFFFF"/>
        </w:rPr>
        <w:t xml:space="preserve">Kurniawan Dandi,  Mubyarto  Novi &amp; Rohana Rohana. 2024 </w:t>
      </w:r>
      <w:r w:rsidRPr="009215F4">
        <w:rPr>
          <w:rFonts w:asciiTheme="majorBidi" w:hAnsiTheme="majorBidi" w:cstheme="majorBidi"/>
          <w:i/>
          <w:iCs/>
          <w:color w:val="222222"/>
          <w:sz w:val="24"/>
          <w:szCs w:val="24"/>
          <w:shd w:val="clear" w:color="auto" w:fill="FFFFFF"/>
        </w:rPr>
        <w:t xml:space="preserve"> Analisis Transaksi Jual Beli Kelapa Sawit Ditinjau dari Perspektif Etika Bisnis Islam (Studi CV Rimbo Jaya Desa Perintis Makmur Kecamatan Rimbo Bujang Kabupaten Tebo, ANWARUL Jurnal Pendidikan dan Dakwah, </w:t>
      </w:r>
      <w:hyperlink r:id="rId17" w:history="1">
        <w:r w:rsidRPr="009215F4">
          <w:rPr>
            <w:rStyle w:val="Hyperlink"/>
            <w:rFonts w:asciiTheme="majorBidi" w:hAnsiTheme="majorBidi" w:cstheme="majorBidi"/>
            <w:i/>
            <w:iCs/>
            <w:sz w:val="24"/>
            <w:szCs w:val="24"/>
            <w:shd w:val="clear" w:color="auto" w:fill="FFFFFF"/>
          </w:rPr>
          <w:t>https://doi.org/10.58578/anwarul.v4i2.2832</w:t>
        </w:r>
      </w:hyperlink>
    </w:p>
    <w:p w14:paraId="2E4B2DC6" w14:textId="77777777" w:rsidR="009215F4" w:rsidRPr="009215F4" w:rsidRDefault="009215F4" w:rsidP="009215F4">
      <w:pPr>
        <w:spacing w:line="360" w:lineRule="auto"/>
        <w:ind w:left="709" w:hanging="641"/>
        <w:jc w:val="both"/>
        <w:rPr>
          <w:rFonts w:asciiTheme="majorBidi" w:hAnsiTheme="majorBidi" w:cstheme="majorBidi"/>
          <w:color w:val="222222"/>
          <w:sz w:val="24"/>
          <w:szCs w:val="24"/>
          <w:shd w:val="clear" w:color="auto" w:fill="FFFFFF"/>
          <w:lang w:val="id-ID"/>
        </w:rPr>
      </w:pPr>
      <w:r w:rsidRPr="009215F4">
        <w:rPr>
          <w:rFonts w:asciiTheme="majorBidi" w:hAnsiTheme="majorBidi" w:cstheme="majorBidi"/>
          <w:color w:val="222222"/>
          <w:sz w:val="24"/>
          <w:szCs w:val="24"/>
          <w:shd w:val="clear" w:color="auto" w:fill="FFFFFF"/>
          <w:lang w:val="id-ID"/>
        </w:rPr>
        <w:t>Farhan Hamudi, Ahsan Putra Hafidz, Nova Erliyana</w:t>
      </w:r>
      <w:r w:rsidRPr="009215F4">
        <w:rPr>
          <w:rFonts w:asciiTheme="majorBidi" w:hAnsiTheme="majorBidi" w:cstheme="majorBidi"/>
          <w:color w:val="222222"/>
          <w:sz w:val="24"/>
          <w:szCs w:val="24"/>
          <w:shd w:val="clear" w:color="auto" w:fill="FFFFFF"/>
        </w:rPr>
        <w:t xml:space="preserve">, 2023. </w:t>
      </w:r>
      <w:r w:rsidRPr="009215F4">
        <w:rPr>
          <w:rFonts w:asciiTheme="majorBidi" w:hAnsiTheme="majorBidi" w:cstheme="majorBidi"/>
          <w:color w:val="222222"/>
          <w:sz w:val="24"/>
          <w:szCs w:val="24"/>
          <w:shd w:val="clear" w:color="auto" w:fill="FFFFFF"/>
          <w:lang w:val="id-ID"/>
        </w:rPr>
        <w:t xml:space="preserve">Analisis Faktor-Faktor Yang Mempengaruhi Pendapatan Pedagang Di Pasar Tradisional Aurduri Kota Jambi. Jurnal Publikasi Manajemen Informatika (JUPUMI) Vol.2, No.3 September 2023 E-ISSN : 2808-9014, P-ISSN 2808-9359, DOI: </w:t>
      </w:r>
      <w:hyperlink r:id="rId18" w:history="1">
        <w:r w:rsidRPr="009215F4">
          <w:rPr>
            <w:rStyle w:val="Hyperlink"/>
            <w:rFonts w:asciiTheme="majorBidi" w:hAnsiTheme="majorBidi" w:cstheme="majorBidi"/>
            <w:sz w:val="24"/>
            <w:szCs w:val="24"/>
            <w:shd w:val="clear" w:color="auto" w:fill="FFFFFF"/>
            <w:lang w:val="id-ID"/>
          </w:rPr>
          <w:t>https://doi.org/10.55606/jupumi.v2i3.2153</w:t>
        </w:r>
      </w:hyperlink>
    </w:p>
    <w:p w14:paraId="1527D70E" w14:textId="77777777" w:rsidR="009215F4" w:rsidRPr="009215F4" w:rsidRDefault="009215F4" w:rsidP="009215F4">
      <w:pPr>
        <w:spacing w:line="360" w:lineRule="auto"/>
        <w:ind w:left="709" w:hanging="641"/>
        <w:jc w:val="both"/>
        <w:rPr>
          <w:rFonts w:asciiTheme="majorBidi" w:hAnsiTheme="majorBidi" w:cstheme="majorBidi"/>
          <w:color w:val="222222"/>
          <w:sz w:val="24"/>
          <w:szCs w:val="24"/>
          <w:shd w:val="clear" w:color="auto" w:fill="FFFFFF"/>
          <w:lang w:val="id-ID"/>
        </w:rPr>
      </w:pPr>
      <w:r w:rsidRPr="009215F4">
        <w:rPr>
          <w:rFonts w:asciiTheme="majorBidi" w:hAnsiTheme="majorBidi" w:cstheme="majorBidi"/>
          <w:color w:val="222222"/>
          <w:sz w:val="24"/>
          <w:szCs w:val="24"/>
          <w:shd w:val="clear" w:color="auto" w:fill="FFFFFF"/>
        </w:rPr>
        <w:t xml:space="preserve">Siddiqi, M.,  Prayogo, Youdhi &amp; Martaliah, Nurfitri, 2023 </w:t>
      </w:r>
      <w:r w:rsidRPr="009215F4">
        <w:rPr>
          <w:rFonts w:asciiTheme="majorBidi" w:hAnsiTheme="majorBidi" w:cstheme="majorBidi"/>
          <w:i/>
          <w:iCs/>
          <w:color w:val="222222"/>
          <w:sz w:val="24"/>
          <w:szCs w:val="24"/>
          <w:shd w:val="clear" w:color="auto" w:fill="FFFFFF"/>
        </w:rPr>
        <w:t>Pengaruh Literasi, Edukasi Dan Self Efficacy Terhadap Keputusan Berinvestasi Di Pasar Modal Syariah (Studi Pada Mahasiswa Febi Uin Sulthan Thaha Saifuddin Jambi).</w:t>
      </w:r>
      <w:r w:rsidRPr="009215F4">
        <w:rPr>
          <w:rFonts w:asciiTheme="majorBidi" w:hAnsiTheme="majorBidi" w:cstheme="majorBidi"/>
          <w:b/>
          <w:bCs/>
          <w:color w:val="222222"/>
          <w:sz w:val="24"/>
          <w:szCs w:val="24"/>
          <w:shd w:val="clear" w:color="auto" w:fill="FFFFFF"/>
        </w:rPr>
        <w:t xml:space="preserve"> </w:t>
      </w:r>
      <w:r w:rsidRPr="009215F4">
        <w:rPr>
          <w:rFonts w:asciiTheme="majorBidi" w:hAnsiTheme="majorBidi" w:cstheme="majorBidi"/>
          <w:color w:val="222222"/>
          <w:sz w:val="24"/>
          <w:szCs w:val="24"/>
          <w:shd w:val="clear" w:color="auto" w:fill="FFFFFF"/>
          <w:lang w:val="id-ID"/>
        </w:rPr>
        <w:t xml:space="preserve">Journal of Student Research (JSR) Vol.1, No.5 September 2023 e-ISSN: 2963-9697; p-ISSN: 2963-9859, Hal 213-234 DOI: </w:t>
      </w:r>
      <w:hyperlink r:id="rId19" w:history="1">
        <w:r w:rsidRPr="009215F4">
          <w:rPr>
            <w:rStyle w:val="Hyperlink"/>
            <w:rFonts w:asciiTheme="majorBidi" w:hAnsiTheme="majorBidi" w:cstheme="majorBidi"/>
            <w:sz w:val="24"/>
            <w:szCs w:val="24"/>
            <w:shd w:val="clear" w:color="auto" w:fill="FFFFFF"/>
            <w:lang w:val="id-ID"/>
          </w:rPr>
          <w:t>https://doi.org/10.55606/jsr.v1i5</w:t>
        </w:r>
      </w:hyperlink>
    </w:p>
    <w:p w14:paraId="3471EA8F" w14:textId="77777777" w:rsidR="009215F4" w:rsidRPr="009215F4" w:rsidRDefault="009215F4" w:rsidP="009215F4">
      <w:pPr>
        <w:spacing w:line="360" w:lineRule="auto"/>
        <w:ind w:left="709" w:hanging="641"/>
        <w:jc w:val="both"/>
        <w:rPr>
          <w:rFonts w:asciiTheme="majorBidi" w:hAnsiTheme="majorBidi" w:cstheme="majorBidi"/>
          <w:color w:val="222222"/>
          <w:sz w:val="24"/>
          <w:szCs w:val="24"/>
          <w:shd w:val="clear" w:color="auto" w:fill="FFFFFF"/>
          <w:lang w:val="id-ID"/>
        </w:rPr>
      </w:pPr>
      <w:r w:rsidRPr="009215F4">
        <w:rPr>
          <w:rFonts w:asciiTheme="majorBidi" w:hAnsiTheme="majorBidi" w:cstheme="majorBidi"/>
          <w:color w:val="222222"/>
          <w:sz w:val="24"/>
          <w:szCs w:val="24"/>
          <w:shd w:val="clear" w:color="auto" w:fill="FFFFFF"/>
          <w:lang w:val="id-ID"/>
        </w:rPr>
        <w:t xml:space="preserve">Rahmah, M., Kurniawan, B., &amp; Rohana, R. (2024). </w:t>
      </w:r>
      <w:r w:rsidRPr="009215F4">
        <w:rPr>
          <w:rFonts w:asciiTheme="majorBidi" w:hAnsiTheme="majorBidi" w:cstheme="majorBidi"/>
          <w:color w:val="222222"/>
          <w:sz w:val="24"/>
          <w:szCs w:val="24"/>
          <w:shd w:val="clear" w:color="auto" w:fill="FFFFFF"/>
          <w:lang w:val="en-ID"/>
        </w:rPr>
        <w:t xml:space="preserve">PENGARUH PERDAGANGAN INTERNASIONAL, INVESTASI, DAN PEMBIAYAAN SYARIAH TERHADAP PERTUMBUHAN EKONOMI PROVINSI JAMBI. </w:t>
      </w:r>
      <w:r w:rsidRPr="009215F4">
        <w:rPr>
          <w:rFonts w:asciiTheme="majorBidi" w:hAnsiTheme="majorBidi" w:cstheme="majorBidi"/>
          <w:i/>
          <w:iCs/>
          <w:color w:val="222222"/>
          <w:sz w:val="24"/>
          <w:szCs w:val="24"/>
          <w:shd w:val="clear" w:color="auto" w:fill="FFFFFF"/>
          <w:lang w:val="id-ID"/>
        </w:rPr>
        <w:t>Jurnal Ilmiah Ekonomi Dan Manajemen</w:t>
      </w:r>
      <w:r w:rsidRPr="009215F4">
        <w:rPr>
          <w:rFonts w:asciiTheme="majorBidi" w:hAnsiTheme="majorBidi" w:cstheme="majorBidi"/>
          <w:color w:val="222222"/>
          <w:sz w:val="24"/>
          <w:szCs w:val="24"/>
          <w:shd w:val="clear" w:color="auto" w:fill="FFFFFF"/>
          <w:lang w:val="id-ID"/>
        </w:rPr>
        <w:t>, 2(6), 774-786. https://doi.org/10.61722/jiem.v2i6.1650</w:t>
      </w:r>
    </w:p>
    <w:p w14:paraId="11404BD1" w14:textId="77777777" w:rsidR="009215F4" w:rsidRPr="009215F4" w:rsidRDefault="009215F4" w:rsidP="009215F4">
      <w:pPr>
        <w:spacing w:line="360" w:lineRule="auto"/>
        <w:ind w:left="709" w:hanging="641"/>
        <w:jc w:val="both"/>
        <w:rPr>
          <w:rFonts w:asciiTheme="majorBidi" w:hAnsiTheme="majorBidi" w:cstheme="majorBidi"/>
          <w:color w:val="222222"/>
          <w:sz w:val="24"/>
          <w:szCs w:val="24"/>
          <w:shd w:val="clear" w:color="auto" w:fill="FFFFFF"/>
          <w:lang w:val="en-ID"/>
        </w:rPr>
      </w:pPr>
      <w:r w:rsidRPr="009215F4">
        <w:rPr>
          <w:rFonts w:asciiTheme="majorBidi" w:hAnsiTheme="majorBidi" w:cstheme="majorBidi"/>
          <w:color w:val="222222"/>
          <w:sz w:val="24"/>
          <w:szCs w:val="24"/>
          <w:shd w:val="clear" w:color="auto" w:fill="FFFFFF"/>
          <w:lang w:val="id-ID"/>
        </w:rPr>
        <w:t xml:space="preserve">Ardiansyah, M. Z., Anita, E., &amp; Rohana, R. (2024). </w:t>
      </w:r>
      <w:r w:rsidRPr="009215F4">
        <w:rPr>
          <w:rFonts w:asciiTheme="majorBidi" w:hAnsiTheme="majorBidi" w:cstheme="majorBidi"/>
          <w:color w:val="222222"/>
          <w:sz w:val="24"/>
          <w:szCs w:val="24"/>
          <w:shd w:val="clear" w:color="auto" w:fill="FFFFFF"/>
          <w:lang w:val="en-ID"/>
        </w:rPr>
        <w:t xml:space="preserve">Pengaruh Kualitas Pelayanan Usaha dan Strategi Pemasaran Syariah terhadap Pendapatan pada Usaha Kukus Bungkus Official Kota Jambi. </w:t>
      </w:r>
      <w:r w:rsidRPr="009215F4">
        <w:rPr>
          <w:rFonts w:asciiTheme="majorBidi" w:hAnsiTheme="majorBidi" w:cstheme="majorBidi"/>
          <w:i/>
          <w:iCs/>
          <w:color w:val="222222"/>
          <w:sz w:val="24"/>
          <w:szCs w:val="24"/>
          <w:shd w:val="clear" w:color="auto" w:fill="FFFFFF"/>
          <w:lang w:val="en-ID"/>
        </w:rPr>
        <w:t>Jurnal Pendidikan Tambusai</w:t>
      </w:r>
      <w:r w:rsidRPr="009215F4">
        <w:rPr>
          <w:rFonts w:asciiTheme="majorBidi" w:hAnsiTheme="majorBidi" w:cstheme="majorBidi"/>
          <w:color w:val="222222"/>
          <w:sz w:val="24"/>
          <w:szCs w:val="24"/>
          <w:shd w:val="clear" w:color="auto" w:fill="FFFFFF"/>
          <w:lang w:val="en-ID"/>
        </w:rPr>
        <w:t xml:space="preserve">, 8(2), </w:t>
      </w:r>
      <w:r w:rsidRPr="009215F4">
        <w:rPr>
          <w:rFonts w:asciiTheme="majorBidi" w:hAnsiTheme="majorBidi" w:cstheme="majorBidi"/>
          <w:color w:val="222222"/>
          <w:sz w:val="24"/>
          <w:szCs w:val="24"/>
          <w:shd w:val="clear" w:color="auto" w:fill="FFFFFF"/>
          <w:lang w:val="id-ID"/>
        </w:rPr>
        <w:t xml:space="preserve">18728-18737. </w:t>
      </w:r>
      <w:r w:rsidRPr="009215F4">
        <w:rPr>
          <w:rFonts w:asciiTheme="majorBidi" w:hAnsiTheme="majorBidi" w:cstheme="majorBidi"/>
          <w:color w:val="222222"/>
          <w:sz w:val="24"/>
          <w:szCs w:val="24"/>
          <w:shd w:val="clear" w:color="auto" w:fill="FFFFFF"/>
          <w:lang w:val="en-ID"/>
        </w:rPr>
        <w:t>https://doi.org/10.31004/jptam.v8i2.15129</w:t>
      </w:r>
    </w:p>
    <w:p w14:paraId="6AA93890" w14:textId="77777777" w:rsidR="009215F4" w:rsidRPr="009215F4" w:rsidRDefault="009215F4" w:rsidP="009215F4">
      <w:pPr>
        <w:spacing w:line="360" w:lineRule="auto"/>
        <w:ind w:left="709" w:hanging="641"/>
        <w:jc w:val="both"/>
        <w:rPr>
          <w:rFonts w:asciiTheme="majorBidi" w:hAnsiTheme="majorBidi" w:cstheme="majorBidi"/>
          <w:color w:val="222222"/>
          <w:sz w:val="24"/>
          <w:szCs w:val="24"/>
          <w:shd w:val="clear" w:color="auto" w:fill="FFFFFF"/>
          <w:lang w:val="id-ID"/>
        </w:rPr>
      </w:pPr>
      <w:r w:rsidRPr="009215F4">
        <w:rPr>
          <w:rFonts w:asciiTheme="majorBidi" w:hAnsiTheme="majorBidi" w:cstheme="majorBidi"/>
          <w:color w:val="222222"/>
          <w:sz w:val="24"/>
          <w:szCs w:val="24"/>
          <w:shd w:val="clear" w:color="auto" w:fill="FFFFFF"/>
          <w:lang w:val="en-ID"/>
        </w:rPr>
        <w:t xml:space="preserve">Judijanto, L., Utami, E. Y., Sudarmanto, E., Erliyana, N., &amp; Said, S. (2024). The Effect of Regional Financial Networks on Banking System Stability in Indonesia: A Literature Review of Linkages, Risks, and Impacts in a Macroeconomic Context. </w:t>
      </w:r>
      <w:r w:rsidRPr="009215F4">
        <w:rPr>
          <w:rFonts w:asciiTheme="majorBidi" w:hAnsiTheme="majorBidi" w:cstheme="majorBidi"/>
          <w:color w:val="222222"/>
          <w:sz w:val="24"/>
          <w:szCs w:val="24"/>
          <w:shd w:val="clear" w:color="auto" w:fill="FFFFFF"/>
          <w:lang w:val="id-ID"/>
        </w:rPr>
        <w:t>Sciences du Nord Economics and Business, 1(01), 26-32. https://north-press.com/index.php/sneb</w:t>
      </w:r>
    </w:p>
    <w:p w14:paraId="78EBC985" w14:textId="77777777" w:rsidR="009215F4" w:rsidRPr="009215F4" w:rsidRDefault="009215F4" w:rsidP="009215F4">
      <w:pPr>
        <w:spacing w:line="360" w:lineRule="auto"/>
        <w:ind w:left="709" w:hanging="641"/>
        <w:jc w:val="both"/>
        <w:rPr>
          <w:rFonts w:asciiTheme="majorBidi" w:hAnsiTheme="majorBidi" w:cstheme="majorBidi"/>
          <w:color w:val="222222"/>
          <w:sz w:val="24"/>
          <w:szCs w:val="24"/>
          <w:shd w:val="clear" w:color="auto" w:fill="FFFFFF"/>
          <w:lang w:val="en-ID"/>
        </w:rPr>
      </w:pPr>
      <w:r w:rsidRPr="009215F4">
        <w:rPr>
          <w:rFonts w:asciiTheme="majorBidi" w:hAnsiTheme="majorBidi" w:cstheme="majorBidi"/>
          <w:color w:val="222222"/>
          <w:sz w:val="24"/>
          <w:szCs w:val="24"/>
          <w:shd w:val="clear" w:color="auto" w:fill="FFFFFF"/>
          <w:lang w:val="en-ID"/>
        </w:rPr>
        <w:t xml:space="preserve">Zakaria, Z., Saiful, N. A. Q., Santoso, Ekbal., Erliyana, N., &amp; Utami, E. Y. (2023) THE INFLUENCE OF LIFESTYLE, PRICE, BRAND IMAGE, PACKAGING QUALITY AND PRODUCT QUALITY ON PURCHASE INTEREST OF STARBUCKS CANNED PRODUCTS CUSTOMERS. </w:t>
      </w:r>
      <w:r w:rsidRPr="009215F4">
        <w:rPr>
          <w:rFonts w:asciiTheme="majorBidi" w:hAnsiTheme="majorBidi" w:cstheme="majorBidi"/>
          <w:i/>
          <w:iCs/>
          <w:color w:val="222222"/>
          <w:sz w:val="24"/>
          <w:szCs w:val="24"/>
          <w:shd w:val="clear" w:color="auto" w:fill="FFFFFF"/>
          <w:lang w:val="en-ID"/>
        </w:rPr>
        <w:t>JURNAL SCIENTIA</w:t>
      </w:r>
      <w:r w:rsidRPr="009215F4">
        <w:rPr>
          <w:rFonts w:asciiTheme="majorBidi" w:hAnsiTheme="majorBidi" w:cstheme="majorBidi"/>
          <w:color w:val="222222"/>
          <w:sz w:val="24"/>
          <w:szCs w:val="24"/>
          <w:shd w:val="clear" w:color="auto" w:fill="FFFFFF"/>
          <w:lang w:val="en-ID"/>
        </w:rPr>
        <w:t>, 12(3), 3961-3966. https://doi.org/10.58471/scientia.v12i03.1825</w:t>
      </w:r>
    </w:p>
    <w:p w14:paraId="089EF206" w14:textId="77777777" w:rsidR="009215F4" w:rsidRPr="009215F4" w:rsidRDefault="009215F4" w:rsidP="009215F4">
      <w:pPr>
        <w:spacing w:line="360" w:lineRule="auto"/>
        <w:ind w:left="709" w:hanging="641"/>
        <w:jc w:val="both"/>
        <w:rPr>
          <w:rFonts w:asciiTheme="majorBidi" w:hAnsiTheme="majorBidi" w:cstheme="majorBidi"/>
          <w:b/>
          <w:bCs/>
          <w:i/>
          <w:iCs/>
          <w:color w:val="222222"/>
          <w:sz w:val="24"/>
          <w:szCs w:val="24"/>
          <w:shd w:val="clear" w:color="auto" w:fill="FFFFFF"/>
          <w:lang w:val="en-ID"/>
        </w:rPr>
      </w:pPr>
      <w:r w:rsidRPr="009215F4">
        <w:rPr>
          <w:rFonts w:asciiTheme="majorBidi" w:hAnsiTheme="majorBidi" w:cstheme="majorBidi"/>
          <w:color w:val="222222"/>
          <w:sz w:val="24"/>
          <w:szCs w:val="24"/>
          <w:shd w:val="clear" w:color="auto" w:fill="FFFFFF"/>
          <w:lang w:val="en-ID"/>
        </w:rPr>
        <w:t xml:space="preserve">Erliyana, N., &amp; Alawiyah, R. (2022). Sosialisasi Literasi Keuangan Syariah Pada Masyarakat RT. 28 Kelurahan Kenali Asam Bawah Jambi. </w:t>
      </w:r>
      <w:r w:rsidRPr="009215F4">
        <w:rPr>
          <w:rFonts w:asciiTheme="majorBidi" w:hAnsiTheme="majorBidi" w:cstheme="majorBidi"/>
          <w:i/>
          <w:iCs/>
          <w:color w:val="222222"/>
          <w:sz w:val="24"/>
          <w:szCs w:val="24"/>
          <w:shd w:val="clear" w:color="auto" w:fill="FFFFFF"/>
          <w:lang w:val="id-ID"/>
        </w:rPr>
        <w:t>COMMUNIO:Jurnal Pengabdian Kepada Masyarakat, 1(2), 102-106. https://jurnal.litnuspublisher.com/index.php/jpkm/article/view/34</w:t>
      </w:r>
    </w:p>
    <w:p w14:paraId="54B789A6" w14:textId="77777777" w:rsidR="009215F4" w:rsidRPr="009215F4" w:rsidRDefault="009215F4" w:rsidP="009215F4">
      <w:pPr>
        <w:spacing w:line="360" w:lineRule="auto"/>
        <w:ind w:left="709" w:hanging="641"/>
        <w:jc w:val="both"/>
        <w:rPr>
          <w:rFonts w:asciiTheme="majorBidi" w:hAnsiTheme="majorBidi" w:cstheme="majorBidi"/>
          <w:color w:val="222222"/>
          <w:sz w:val="24"/>
          <w:szCs w:val="24"/>
          <w:shd w:val="clear" w:color="auto" w:fill="FFFFFF"/>
          <w:lang w:val="en-ID"/>
        </w:rPr>
      </w:pPr>
      <w:r w:rsidRPr="009215F4">
        <w:rPr>
          <w:rFonts w:asciiTheme="majorBidi" w:hAnsiTheme="majorBidi" w:cstheme="majorBidi"/>
          <w:color w:val="222222"/>
          <w:sz w:val="24"/>
          <w:szCs w:val="24"/>
          <w:shd w:val="clear" w:color="auto" w:fill="FFFFFF"/>
          <w:lang w:val="id-ID"/>
        </w:rPr>
        <w:t xml:space="preserve">Pangindaran, D. P., Ningsih, P. A., &amp; Rohana, R. (2024). </w:t>
      </w:r>
      <w:r w:rsidRPr="009215F4">
        <w:rPr>
          <w:rFonts w:asciiTheme="majorBidi" w:hAnsiTheme="majorBidi" w:cstheme="majorBidi"/>
          <w:color w:val="222222"/>
          <w:sz w:val="24"/>
          <w:szCs w:val="24"/>
          <w:shd w:val="clear" w:color="auto" w:fill="FFFFFF"/>
          <w:lang w:val="en-ID"/>
        </w:rPr>
        <w:t>PENGARUH HARGA DAN PROMOSI TERHADAP KEPUTUSAN PEMBELIAN PRODUK MELALUI APLIKASI TIKTOK SHOP PADA MAHASISWA UIN STS JAMBI TAHUN 2023.</w:t>
      </w:r>
      <w:r w:rsidRPr="009215F4">
        <w:rPr>
          <w:rFonts w:asciiTheme="majorBidi" w:hAnsiTheme="majorBidi" w:cstheme="majorBidi"/>
          <w:color w:val="222222"/>
          <w:sz w:val="24"/>
          <w:szCs w:val="24"/>
          <w:shd w:val="clear" w:color="auto" w:fill="FFFFFF"/>
          <w:lang w:val="id-ID"/>
        </w:rPr>
        <w:t xml:space="preserve"> </w:t>
      </w:r>
      <w:r w:rsidRPr="009215F4">
        <w:rPr>
          <w:rFonts w:asciiTheme="majorBidi" w:hAnsiTheme="majorBidi" w:cstheme="majorBidi"/>
          <w:i/>
          <w:iCs/>
          <w:color w:val="222222"/>
          <w:sz w:val="24"/>
          <w:szCs w:val="24"/>
          <w:shd w:val="clear" w:color="auto" w:fill="FFFFFF"/>
          <w:lang w:val="id-ID"/>
        </w:rPr>
        <w:t>Jkpim : Jurnal Kajian dan Penalaran Ilmu Manajemen</w:t>
      </w:r>
      <w:r w:rsidRPr="009215F4">
        <w:rPr>
          <w:rFonts w:asciiTheme="majorBidi" w:hAnsiTheme="majorBidi" w:cstheme="majorBidi"/>
          <w:color w:val="222222"/>
          <w:sz w:val="24"/>
          <w:szCs w:val="24"/>
          <w:shd w:val="clear" w:color="auto" w:fill="FFFFFF"/>
          <w:lang w:val="en-ID"/>
        </w:rPr>
        <w:t xml:space="preserve">, 2(1), 59-73.   </w:t>
      </w:r>
      <w:hyperlink r:id="rId20" w:history="1">
        <w:r w:rsidRPr="009215F4">
          <w:rPr>
            <w:rStyle w:val="Hyperlink"/>
            <w:rFonts w:asciiTheme="majorBidi" w:hAnsiTheme="majorBidi" w:cstheme="majorBidi"/>
            <w:sz w:val="24"/>
            <w:szCs w:val="24"/>
            <w:shd w:val="clear" w:color="auto" w:fill="FFFFFF"/>
            <w:lang w:val="id-ID"/>
          </w:rPr>
          <w:t>https://doi.org/10.59031/jkpim.v2i1.274</w:t>
        </w:r>
      </w:hyperlink>
    </w:p>
    <w:p w14:paraId="20288B5C" w14:textId="77777777" w:rsidR="009215F4" w:rsidRPr="009215F4" w:rsidRDefault="009215F4" w:rsidP="009215F4">
      <w:pPr>
        <w:spacing w:line="360" w:lineRule="auto"/>
        <w:ind w:left="709" w:hanging="641"/>
        <w:jc w:val="both"/>
        <w:rPr>
          <w:rFonts w:asciiTheme="majorBidi" w:hAnsiTheme="majorBidi" w:cstheme="majorBidi"/>
          <w:b/>
          <w:color w:val="222222"/>
          <w:sz w:val="24"/>
          <w:szCs w:val="24"/>
          <w:shd w:val="clear" w:color="auto" w:fill="FFFFFF"/>
        </w:rPr>
      </w:pPr>
      <w:r w:rsidRPr="009215F4">
        <w:rPr>
          <w:rFonts w:asciiTheme="majorBidi" w:hAnsiTheme="majorBidi" w:cstheme="majorBidi"/>
          <w:color w:val="222222"/>
          <w:sz w:val="24"/>
          <w:szCs w:val="24"/>
          <w:shd w:val="clear" w:color="auto" w:fill="FFFFFF"/>
          <w:lang w:val="en-ID"/>
        </w:rPr>
        <w:t>Qutni, M. D., Miftah, A. A., &amp; Martaliah, N. (2024). KERJASAMA PENGELOLAAN KEBUN (MUKHABARAH) DAN DAMPAKNYA TERHADAP PENDAPATAN MASYARAKAT DESA KERTOPATI.</w:t>
      </w:r>
      <w:r w:rsidRPr="009215F4">
        <w:rPr>
          <w:rFonts w:asciiTheme="majorBidi" w:hAnsiTheme="majorBidi" w:cstheme="majorBidi"/>
          <w:color w:val="222222"/>
          <w:sz w:val="24"/>
          <w:szCs w:val="24"/>
          <w:shd w:val="clear" w:color="auto" w:fill="FFFFFF"/>
          <w:lang w:val="id-ID"/>
        </w:rPr>
        <w:t xml:space="preserve"> </w:t>
      </w:r>
      <w:r w:rsidRPr="009215F4">
        <w:rPr>
          <w:rFonts w:asciiTheme="majorBidi" w:hAnsiTheme="majorBidi" w:cstheme="majorBidi"/>
          <w:i/>
          <w:iCs/>
          <w:color w:val="222222"/>
          <w:sz w:val="24"/>
          <w:szCs w:val="24"/>
          <w:shd w:val="clear" w:color="auto" w:fill="FFFFFF"/>
          <w:lang w:val="id-ID"/>
        </w:rPr>
        <w:t>Jkpim : Jurnal Kajian dan Penalaran Ilmu Manajemen</w:t>
      </w:r>
      <w:r w:rsidRPr="009215F4">
        <w:rPr>
          <w:rFonts w:asciiTheme="majorBidi" w:hAnsiTheme="majorBidi" w:cstheme="majorBidi"/>
          <w:color w:val="222222"/>
          <w:sz w:val="24"/>
          <w:szCs w:val="24"/>
          <w:shd w:val="clear" w:color="auto" w:fill="FFFFFF"/>
          <w:lang w:val="en-ID"/>
        </w:rPr>
        <w:t xml:space="preserve">, 2(1), 246-260. </w:t>
      </w:r>
      <w:hyperlink r:id="rId21" w:history="1">
        <w:r w:rsidRPr="009215F4">
          <w:rPr>
            <w:rStyle w:val="Hyperlink"/>
            <w:rFonts w:asciiTheme="majorBidi" w:hAnsiTheme="majorBidi" w:cstheme="majorBidi"/>
            <w:sz w:val="24"/>
            <w:szCs w:val="24"/>
            <w:shd w:val="clear" w:color="auto" w:fill="FFFFFF"/>
            <w:lang w:val="id-ID"/>
          </w:rPr>
          <w:t>https://doi.org/10.59031/jkpim.v2i1.348</w:t>
        </w:r>
      </w:hyperlink>
      <w:r w:rsidRPr="009215F4">
        <w:rPr>
          <w:rFonts w:asciiTheme="majorBidi" w:hAnsiTheme="majorBidi" w:cstheme="majorBidi"/>
          <w:color w:val="222222"/>
          <w:sz w:val="24"/>
          <w:szCs w:val="24"/>
          <w:shd w:val="clear" w:color="auto" w:fill="FFFFFF"/>
          <w:lang w:val="id-ID"/>
        </w:rPr>
        <w:fldChar w:fldCharType="end"/>
      </w:r>
    </w:p>
    <w:p w14:paraId="55B94730" w14:textId="77777777" w:rsidR="00F67AAE" w:rsidRPr="00CB769F" w:rsidRDefault="00CB769F" w:rsidP="00F67AAE">
      <w:pPr>
        <w:spacing w:line="276" w:lineRule="auto"/>
        <w:ind w:left="-1134"/>
        <w:rPr>
          <w:rFonts w:ascii="Cambria" w:hAnsi="Cambria" w:cs="Times New Roman"/>
          <w:b/>
          <w:bCs/>
          <w:sz w:val="24"/>
          <w:szCs w:val="24"/>
          <w:lang w:val="id-ID"/>
        </w:rPr>
      </w:pPr>
      <w:r>
        <w:rPr>
          <w:rFonts w:ascii="Cambria" w:hAnsi="Cambria" w:cs="Times New Roman"/>
          <w:b/>
          <w:bCs/>
          <w:sz w:val="20"/>
          <w:szCs w:val="20"/>
          <w:lang w:val="id-ID"/>
        </w:rPr>
        <w:tab/>
      </w:r>
      <w:r w:rsidRPr="00CB769F">
        <w:rPr>
          <w:rFonts w:ascii="Cambria" w:hAnsi="Cambria" w:cs="Times New Roman"/>
          <w:b/>
          <w:bCs/>
          <w:sz w:val="24"/>
          <w:szCs w:val="24"/>
          <w:lang w:val="id-ID"/>
        </w:rPr>
        <w:t xml:space="preserve">Buku </w:t>
      </w:r>
    </w:p>
    <w:p w14:paraId="3FECE08B" w14:textId="77777777" w:rsidR="00CB769F" w:rsidRPr="00CB769F" w:rsidRDefault="00CB769F" w:rsidP="00CB769F">
      <w:pPr>
        <w:spacing w:line="276" w:lineRule="auto"/>
        <w:rPr>
          <w:rFonts w:ascii="Cambria" w:hAnsi="Cambria"/>
          <w:i/>
          <w:iCs/>
          <w:color w:val="000000" w:themeColor="text1"/>
          <w:sz w:val="24"/>
          <w:szCs w:val="24"/>
          <w:shd w:val="clear" w:color="auto" w:fill="FFFFFF"/>
        </w:rPr>
      </w:pPr>
      <w:r w:rsidRPr="00CB769F">
        <w:rPr>
          <w:rFonts w:ascii="Cambria" w:hAnsi="Cambria"/>
          <w:noProof/>
          <w:color w:val="000000" w:themeColor="text1"/>
          <w:sz w:val="24"/>
          <w:szCs w:val="24"/>
        </w:rPr>
        <w:t xml:space="preserve">Sugiyono. (2019). METODE PENELITIAN PENDIDIKAN. In </w:t>
      </w:r>
      <w:r w:rsidRPr="00CB769F">
        <w:rPr>
          <w:rFonts w:ascii="Cambria" w:hAnsi="Cambria"/>
          <w:i/>
          <w:iCs/>
          <w:noProof/>
          <w:color w:val="000000" w:themeColor="text1"/>
          <w:sz w:val="24"/>
          <w:szCs w:val="24"/>
        </w:rPr>
        <w:t>Bandung:Alfabeta</w:t>
      </w:r>
      <w:r w:rsidRPr="00CB769F">
        <w:rPr>
          <w:rFonts w:ascii="Cambria" w:hAnsi="Cambria"/>
          <w:noProof/>
          <w:color w:val="000000" w:themeColor="text1"/>
          <w:sz w:val="24"/>
          <w:szCs w:val="24"/>
        </w:rPr>
        <w:t>.</w:t>
      </w:r>
    </w:p>
    <w:p w14:paraId="7D6F01BE" w14:textId="77777777" w:rsidR="00CB769F" w:rsidRPr="00CB769F" w:rsidRDefault="00CB769F" w:rsidP="00F67AAE">
      <w:pPr>
        <w:spacing w:line="276" w:lineRule="auto"/>
        <w:ind w:left="-1134"/>
        <w:rPr>
          <w:rFonts w:ascii="Cambria" w:hAnsi="Cambria" w:cs="Times New Roman"/>
          <w:b/>
          <w:bCs/>
          <w:sz w:val="20"/>
          <w:szCs w:val="20"/>
        </w:rPr>
      </w:pPr>
    </w:p>
    <w:p w14:paraId="26A2E0A5" w14:textId="77777777" w:rsidR="00F67AAE" w:rsidRPr="006143AE" w:rsidRDefault="00F67AAE" w:rsidP="00F67AAE">
      <w:pPr>
        <w:spacing w:line="276" w:lineRule="auto"/>
        <w:ind w:left="-1134"/>
        <w:rPr>
          <w:rFonts w:ascii="Cambria" w:hAnsi="Cambria" w:cs="Times New Roman"/>
          <w:b/>
          <w:bCs/>
          <w:sz w:val="20"/>
          <w:szCs w:val="20"/>
          <w:lang w:val="id-ID"/>
        </w:rPr>
      </w:pPr>
    </w:p>
    <w:p w14:paraId="5190CEEA" w14:textId="77777777" w:rsidR="00F67AAE" w:rsidRPr="006143AE" w:rsidRDefault="00F67AAE" w:rsidP="00DB1F60">
      <w:pPr>
        <w:spacing w:line="480" w:lineRule="auto"/>
        <w:ind w:left="-720"/>
        <w:jc w:val="center"/>
        <w:rPr>
          <w:rFonts w:ascii="Cambria" w:hAnsi="Cambria" w:cs="Times New Roman"/>
          <w:sz w:val="20"/>
          <w:szCs w:val="20"/>
          <w:lang w:val="id-ID"/>
        </w:rPr>
      </w:pPr>
    </w:p>
    <w:sectPr w:rsidR="00F67AAE" w:rsidRPr="006143AE" w:rsidSect="008146F6">
      <w:pgSz w:w="11907" w:h="16839"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CF0D9" w14:textId="77777777" w:rsidR="00FB7A86" w:rsidRDefault="00FB7A86" w:rsidP="00DF4786">
      <w:pPr>
        <w:spacing w:after="0" w:line="240" w:lineRule="auto"/>
      </w:pPr>
      <w:r>
        <w:separator/>
      </w:r>
    </w:p>
  </w:endnote>
  <w:endnote w:type="continuationSeparator" w:id="0">
    <w:p w14:paraId="2A7ED439" w14:textId="77777777" w:rsidR="00FB7A86" w:rsidRDefault="00FB7A86" w:rsidP="00DF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08E4C" w14:textId="77777777" w:rsidR="008146F6" w:rsidRPr="008146F6" w:rsidRDefault="008146F6">
    <w:pPr>
      <w:pStyle w:val="Footer"/>
      <w:rPr>
        <w:lang w:val="id-ID"/>
      </w:rPr>
    </w:pPr>
    <w:r>
      <w:rPr>
        <w:lang w:val="id-ID"/>
      </w:rPr>
      <w:t>Otonomi Daerah dan Pertumbuhan Ekonomi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5447B" w14:textId="77777777" w:rsidR="00FB7A86" w:rsidRDefault="00FB7A86" w:rsidP="00DF4786">
      <w:pPr>
        <w:spacing w:after="0" w:line="240" w:lineRule="auto"/>
      </w:pPr>
      <w:r>
        <w:separator/>
      </w:r>
    </w:p>
  </w:footnote>
  <w:footnote w:type="continuationSeparator" w:id="0">
    <w:p w14:paraId="22CA0CBC" w14:textId="77777777" w:rsidR="00FB7A86" w:rsidRDefault="00FB7A86" w:rsidP="00DF4786">
      <w:pPr>
        <w:spacing w:after="0" w:line="240" w:lineRule="auto"/>
      </w:pPr>
      <w:r>
        <w:continuationSeparator/>
      </w:r>
    </w:p>
  </w:footnote>
  <w:footnote w:id="1">
    <w:p w14:paraId="11F45D2E" w14:textId="77777777" w:rsidR="00AB35E3" w:rsidRPr="00AB35E3" w:rsidRDefault="00AB35E3" w:rsidP="00AB35E3">
      <w:pPr>
        <w:pStyle w:val="FootnoteText"/>
        <w:rPr>
          <w:lang w:val="id-ID"/>
        </w:rPr>
      </w:pPr>
      <w:r>
        <w:rPr>
          <w:rStyle w:val="FootnoteReference"/>
        </w:rPr>
        <w:footnoteRef/>
      </w:r>
      <w:r>
        <w:t xml:space="preserve"> </w:t>
      </w:r>
      <w:r>
        <w:fldChar w:fldCharType="begin"/>
      </w:r>
      <w:r>
        <w:instrText xml:space="preserve"> ADDIN ZOTERO_ITEM CSL_CITATION {"citationID":"mtUq8crG","properties":{"formattedCitation":"Bahasoan dkk., \\uc0\\u8220{}Otonomi Daerah dan Pertumbuhan Ekonomi di Indonesia.\\uc0\\u8221{}","plainCitation":"Bahasoan dkk., “Otonomi Daerah dan Pertumbuhan Ekonomi di Indonesia.”","noteIndex":1},"citationItems":[{"id":103,"uris":["http://zotero.org/users/local/Uew8OlvH/items/2IHRNS2J"],"itemData":{"id":103,"type":"article-journal","abstract":"This article aims to conduct a literature review regarding the relationship between regional autonomy and economic growth in Indonesia. Through searching the literature from several sources, this article finds that there is debate about whether regional autonomy can accelerate or inhibit economic growth. However, the majority of studies show that regional autonomy has a positive impact on economic growth, especially when local governments are able to manage resources effectively and efficiently and have a significant influence on economic growth in Indonesia. Therefore, efforts are needed to improve the quality of human resources and infrastructure in the regions, so as to increase the effectiveness of the management of existing resources.","container-title":"Ekonomis: Journal of Economics and Business","DOI":"10.33087/ekonomis.v8i1.1119","ISSN":"2597-8829","issue":"1","journalAbbreviation":"Ekonomis","language":"id","license":"http://creativecommons.org/licenses/by-sa/4.0","page":"43","source":"DOI.org (Crossref)","title":"Otonomi Daerah dan Pertumbuhan Ekonomi di Indonesia: Literature Review","title-short":"Otonomi Daerah dan Pertumbuhan Ekonomi di Indonesia","volume":"8","author":[{"family":"Bahasoan","given":"Awal Nopriyanto"},{"family":"Anwar","given":"Anas Iswanto"},{"family":"Lekas","given":"Meldilianus Nabas J"},{"family":"Asryad","given":"Rahmat"}],"issued":{"date-parts":[["2024",3,12]]}}}],"schema":"https://github.com/citation-style-language/schema/raw/master/csl-citation.json"} </w:instrText>
      </w:r>
      <w:r>
        <w:fldChar w:fldCharType="separate"/>
      </w:r>
      <w:r w:rsidRPr="00AB35E3">
        <w:rPr>
          <w:rFonts w:cs="Calibri"/>
          <w:szCs w:val="24"/>
        </w:rPr>
        <w:t>Bahasoan dkk., “Otonomi Daerah dan Pertumbuhan Ekonomi di Indonesia.”</w:t>
      </w:r>
      <w:r>
        <w:fldChar w:fldCharType="end"/>
      </w:r>
    </w:p>
  </w:footnote>
  <w:footnote w:id="2">
    <w:p w14:paraId="66A768C1" w14:textId="77777777" w:rsidR="00953F48" w:rsidRPr="00953F48" w:rsidRDefault="00953F48" w:rsidP="00953F48">
      <w:pPr>
        <w:pStyle w:val="FootnoteText"/>
        <w:rPr>
          <w:lang w:val="id-ID"/>
        </w:rPr>
      </w:pPr>
      <w:r>
        <w:rPr>
          <w:rStyle w:val="FootnoteReference"/>
        </w:rPr>
        <w:footnoteRef/>
      </w:r>
      <w:r>
        <w:t xml:space="preserve"> </w:t>
      </w:r>
      <w:r>
        <w:fldChar w:fldCharType="begin"/>
      </w:r>
      <w:r>
        <w:instrText xml:space="preserve"> ADDIN ZOTERO_ITEM CSL_CITATION {"citationID":"LASyJlBF","properties":{"formattedCitation":"Christia dan Ispriyarso, \\uc0\\u8220{}DESENTRALISASI FISKAL DAN OTONOMI DAERAH Di INDONESIA.\\uc0\\u8221{}","plainCitation":"Christia dan Ispriyarso, “DESENTRALISASI FISKAL DAN OTONOMI DAERAH Di INDONESIA.”","noteIndex":2},"citationItems":[{"id":116,"uris":["http://zotero.org/users/local/Uew8OlvH/items/DMTTDUUV"],"itemData":{"id":116,"type":"article-journal","abstract":"Fiscal decentralization cannot be separated from the implementation of regional autonomy to regulate regional finance according to their respective potential. This study analyzes the problems of legislation governing the implementation of fiscal decentralization in regional autonomy and the implementation of fiscal decentralization in regional autonomy in Indonesia. This research approach is normative juridical with qualitative analysis. The conclusion of this study is that the legislation governing fiscal decentralization and regional autonomy in Indonesia has evolved from Law Number 5 of 1975 concerning the Principles of Regional Government to Law Number 23 Year 2014 concerning Regional Government but until now there are no legislation that lex specialis regulates regarding fiscal decentralization. Fiscal decentralization plays an important role in the implementation of regional autonomy in Indonesia as a means to accelerate the creation of community welfare independently in accordance with regional potential even though there are still many obstacles.","container-title":"LAW REFORM","DOI":"10.14710/lr.v15i1.23360","ISSN":"2580-8508, 1858-4810","issue":"1","journalAbbreviation":"LR","language":"id","license":"http://creativecommons.org/licenses/by-sa/4.0","page":"149","source":"DOI.org (Crossref)","title":"DESENTRALISASI FISKAL DAN OTONOMI DAERAH Di INDONESIA","volume":"15","author":[{"family":"Christia","given":"Adissya Mega"},{"family":"Ispriyarso","given":"Budi"}],"issued":{"date-parts":[["2019",5,27]]}}}],"schema":"https://github.com/citation-style-language/schema/raw/master/csl-citation.json"} </w:instrText>
      </w:r>
      <w:r>
        <w:fldChar w:fldCharType="separate"/>
      </w:r>
      <w:r w:rsidRPr="00953F48">
        <w:rPr>
          <w:rFonts w:cs="Calibri"/>
          <w:szCs w:val="24"/>
        </w:rPr>
        <w:t>Christia dan Ispriyarso, “DESENTRALISASI FISKAL DAN OTONOMI DAERAH Di INDONESIA.”</w:t>
      </w:r>
      <w:r>
        <w:fldChar w:fldCharType="end"/>
      </w:r>
    </w:p>
  </w:footnote>
  <w:footnote w:id="3">
    <w:p w14:paraId="3F6A930C" w14:textId="77777777" w:rsidR="00066F23" w:rsidRPr="00066F23" w:rsidRDefault="00066F23" w:rsidP="00066F23">
      <w:pPr>
        <w:pStyle w:val="FootnoteText"/>
        <w:rPr>
          <w:lang w:val="id-ID"/>
        </w:rPr>
      </w:pPr>
      <w:r>
        <w:rPr>
          <w:rStyle w:val="FootnoteReference"/>
        </w:rPr>
        <w:footnoteRef/>
      </w:r>
      <w:r>
        <w:t xml:space="preserve"> </w:t>
      </w:r>
      <w:r>
        <w:fldChar w:fldCharType="begin"/>
      </w:r>
      <w:r w:rsidR="00AB35E3">
        <w:instrText xml:space="preserve"> ADDIN ZOTERO_ITEM CSL_CITATION {"citationID":"kbJq7CgJ","properties":{"formattedCitation":"\\uc0\\u8220{}ANALISIS_KINERJA_KEUANGAN_DAN_PERTUMBUHA.pdf.\\uc0\\u8221{}","plainCitation":"“ANALISIS_KINERJA_KEUANGAN_DAN_PERTUMBUHA.pdf.”","noteIndex":2},"citationItems":[{"id":101,"uris":["http://zotero.org/users/local/Uew8OlvH/items/HIA7QYPY"],"itemData":{"id":101,"type":"document","title":"ANALISIS_KINERJA_KEUANGAN_DAN_PERTUMBUHA.pdf"}}],"schema":"https://github.com/citation-style-language/schema/raw/master/csl-citation.json"} </w:instrText>
      </w:r>
      <w:r>
        <w:fldChar w:fldCharType="separate"/>
      </w:r>
      <w:r w:rsidRPr="00066F23">
        <w:rPr>
          <w:rFonts w:cs="Calibri"/>
          <w:szCs w:val="24"/>
        </w:rPr>
        <w:t>“ANALISIS_KINERJA_KEUANGAN_DAN_PERTUMBUHA.pdf.”</w:t>
      </w:r>
      <w:r>
        <w:fldChar w:fldCharType="end"/>
      </w:r>
    </w:p>
  </w:footnote>
  <w:footnote w:id="4">
    <w:p w14:paraId="76981284" w14:textId="77777777" w:rsidR="00953F48" w:rsidRPr="00953F48" w:rsidRDefault="00953F48" w:rsidP="00953F48">
      <w:pPr>
        <w:pStyle w:val="FootnoteText"/>
        <w:rPr>
          <w:lang w:val="id-ID"/>
        </w:rPr>
      </w:pPr>
      <w:r>
        <w:rPr>
          <w:rStyle w:val="FootnoteReference"/>
        </w:rPr>
        <w:footnoteRef/>
      </w:r>
      <w:r>
        <w:t xml:space="preserve"> </w:t>
      </w:r>
      <w:r>
        <w:fldChar w:fldCharType="begin"/>
      </w:r>
      <w:r>
        <w:instrText xml:space="preserve"> ADDIN ZOTERO_ITEM CSL_CITATION {"citationID":"uOiDAflI","properties":{"formattedCitation":"Habriyanto, Kurniawan, dan Firmansyah, \\uc0\\u8220{}Pengaruh Modal dan Tenaga Kerja terhadap Pendapatan UMKM Kerupuk Ikan SPN Kota Jambi.\\uc0\\u8221{}","plainCitation":"Habriyanto, Kurniawan, dan Firmansyah, “Pengaruh Modal dan Tenaga Kerja terhadap Pendapatan UMKM Kerupuk Ikan SPN Kota Jambi.”","noteIndex":3},"citationItems":[{"id":114,"uris":["http://zotero.org/users/local/Uew8OlvH/items/76QE5T3N"],"itemData":{"id":114,"type":"article-journal","abstract":"This study aims to determine the effect of working capital and labor on the income of MSME fish cracker SPN Jambi City in a quantitative descriptive of: How are the effects of working capital and labor on the income of fish cracker fish in Jambi City. This research is expected to provide benefits to authors, agencies, and academics related to SPN fish cracker income, as well as a source of information for SPN fish cracker business owners in order to optimize their income. This type of research is quantitative-descriptive, because this research accommodates the form of numbers and data processing using multiple linear regression analysis with the help of the IBM statistics 22 application. The data used is secondary data in the form of time series data from 2018 to 2020 which is obtained from the SPN fish cracker business owner. Based on the results of research that has been done, data obtained from the variables of working capital and labor have a positive and significant effect on income. Based on the test using main component analysis, it shows that the working capital variable has a significant value (0.00 &lt;0.05) with a coefficient value of 0.724. , the labor variable has a significant value (0.755 &lt;0.05) with a coefficient value of .042.","container-title":"Jurnal Ilmiah Universitas Batanghari Jambi","DOI":"10.33087/jiubj.v21i2.1572","ISSN":"2549-4236, 1411-8939","issue":"2","journalAbbreviation":"JIUBJ","language":"id","license":"http://creativecommons.org/licenses/by-sa/4.0","page":"853","source":"DOI.org (Crossref)","title":"Pengaruh Modal dan Tenaga Kerja terhadap Pendapatan UMKM Kerupuk Ikan SPN Kota Jambi","volume":"21","author":[{"family":"Habriyanto","given":"Habriyanto"},{"family":"Kurniawan","given":"Bambang"},{"family":"Firmansyah","given":"David"}],"issued":{"date-parts":[["2021",7,13]]}}}],"schema":"https://github.com/citation-style-language/schema/raw/master/csl-citation.json"} </w:instrText>
      </w:r>
      <w:r>
        <w:fldChar w:fldCharType="separate"/>
      </w:r>
      <w:r w:rsidRPr="00953F48">
        <w:rPr>
          <w:rFonts w:cs="Calibri"/>
          <w:szCs w:val="24"/>
        </w:rPr>
        <w:t>Habriyanto, Kurniawan, dan Firmansyah, “Pengaruh Modal dan Tenaga Kerja terhadap Pendapatan UMKM Kerupuk Ikan SPN Kota Jambi.”</w:t>
      </w:r>
      <w:r>
        <w:fldChar w:fldCharType="end"/>
      </w:r>
    </w:p>
  </w:footnote>
  <w:footnote w:id="5">
    <w:p w14:paraId="430B4604" w14:textId="77777777" w:rsidR="00AB35E3" w:rsidRPr="00AB35E3" w:rsidRDefault="00AB35E3" w:rsidP="00AB35E3">
      <w:pPr>
        <w:pStyle w:val="FootnoteText"/>
        <w:rPr>
          <w:lang w:val="id-ID"/>
        </w:rPr>
      </w:pPr>
      <w:r>
        <w:rPr>
          <w:rStyle w:val="FootnoteReference"/>
        </w:rPr>
        <w:footnoteRef/>
      </w:r>
      <w:r>
        <w:t xml:space="preserve"> </w:t>
      </w:r>
      <w:r>
        <w:fldChar w:fldCharType="begin"/>
      </w:r>
      <w:r>
        <w:instrText xml:space="preserve"> ADDIN ZOTERO_ITEM CSL_CITATION {"citationID":"fwj9kGj3","properties":{"formattedCitation":"Ferawati, \\uc0\\u8220{}Sustainable Development Goals di Indonesia.\\uc0\\u8221{}","plainCitation":"Ferawati, “Sustainable Development Goals di Indonesia.”","noteIndex":3},"citationItems":[{"id":105,"uris":["http://zotero.org/users/local/Uew8OlvH/items/DRAURTXC"],"itemData":{"id":105,"type":"article-journal","abstract":"Artikel ini untuk mengukur kemampuan Indonesia untuk mencapai Sustainable Development Goals (SDGs). Variabel yang digunakan dalam penelitian adalah pertumbuhan ekonomi (PDRB), Indeks Pembangunan Manusia (IPM), Dana Pihak Ketiga Perbankan Syariah (DPK) dan Indeks Kualitas Lingkungan Hidup (IKLH) dan kemiskinan. Regresi Panel Provinsi di Indonesia dan untuk melihat wilayah yang mampu mencapai SDGs dilakukan pemetaan dengan Diagram Cartesius. Hasil penelitian menunjukkan bahwa PDRB, IPM, DPK, dan IKLH berpengaruh terhadap pengurangan kemiskinan secara bersama-sama, namun secara parsial IKLH tidak berpengaruh terhadap pengurangan kemiskinan. Wilayah provinsi yang memiliki peluang mewujudkan SDGs adalah Jawa Tengah, karena wilayah ini memiliki pertumbuhan ekonomi di atas rata-rata dengan IKLH yang juga tinggi.","container-title":"Kontekstualita","DOI":"10.30631/kontekstualita.v35i02.512","ISSN":"2548-1770, 1979-598X","issue":"02","journalAbbreviation":"Kontekstualita","language":"id","license":"http://creativecommons.org/licenses/by-nc-sa/4.0","page":"143-167","source":"DOI.org (Crossref)","title":"Sustainable Development Goals di Indonesia: Pengukuran dan Agenda Mewujudkannya Dalam Perspektif Ekonomi Islam","title-short":"Sustainable Development Goals di Indonesia","volume":"33","author":[{"family":"Ferawati","given":"Rofiqoh"}],"issued":{"date-parts":[["2018",12,8]]}}}],"schema":"https://github.com/citation-style-language/schema/raw/master/csl-citation.json"} </w:instrText>
      </w:r>
      <w:r>
        <w:fldChar w:fldCharType="separate"/>
      </w:r>
      <w:r w:rsidRPr="00AB35E3">
        <w:rPr>
          <w:rFonts w:cs="Calibri"/>
          <w:szCs w:val="24"/>
        </w:rPr>
        <w:t>Ferawati, “Sustainable Development Goals di Indonesia.”</w:t>
      </w:r>
      <w:r>
        <w:fldChar w:fldCharType="end"/>
      </w:r>
    </w:p>
  </w:footnote>
  <w:footnote w:id="6">
    <w:p w14:paraId="2289EF3B" w14:textId="77777777" w:rsidR="00F4532E" w:rsidRPr="00F4532E" w:rsidRDefault="00F4532E" w:rsidP="00F4532E">
      <w:pPr>
        <w:pStyle w:val="FootnoteText"/>
        <w:rPr>
          <w:lang w:val="id-ID"/>
        </w:rPr>
      </w:pPr>
      <w:r>
        <w:rPr>
          <w:rStyle w:val="FootnoteReference"/>
        </w:rPr>
        <w:footnoteRef/>
      </w:r>
      <w:r>
        <w:t xml:space="preserve"> </w:t>
      </w:r>
      <w:r>
        <w:fldChar w:fldCharType="begin"/>
      </w:r>
      <w:r>
        <w:instrText xml:space="preserve"> ADDIN ZOTERO_ITEM CSL_CITATION {"citationID":"Vr1kWo0X","properties":{"formattedCitation":"\\uc0\\u8220{}37139-analisis-faktor-faktor-yang-mempengaruhi-eb5f1ca7 (1).pdf.\\uc0\\u8221{}","plainCitation":"“37139-analisis-faktor-faktor-yang-mempengaruhi-eb5f1ca7 (1).pdf.”","noteIndex":4},"citationItems":[{"id":108,"uris":["http://zotero.org/users/local/Uew8OlvH/items/8WAAPAQ2"],"itemData":{"id":108,"type":"document","title":"37139-analisis-faktor-faktor-yang-mempengaruhi-eb5f1ca7 (1).pdf"}}],"schema":"https://github.com/citation-style-language/schema/raw/master/csl-citation.json"} </w:instrText>
      </w:r>
      <w:r>
        <w:fldChar w:fldCharType="separate"/>
      </w:r>
      <w:r w:rsidRPr="00F4532E">
        <w:rPr>
          <w:rFonts w:cs="Calibri"/>
          <w:szCs w:val="24"/>
        </w:rPr>
        <w:t>“37139-analisis-faktor-faktor-yang-mempengaruhi-eb5f1ca7 (1).pdf.”</w:t>
      </w:r>
      <w:r>
        <w:fldChar w:fldCharType="end"/>
      </w:r>
    </w:p>
  </w:footnote>
  <w:footnote w:id="7">
    <w:p w14:paraId="20AB73DE" w14:textId="77777777" w:rsidR="00F4532E" w:rsidRPr="00F4532E" w:rsidRDefault="00F4532E" w:rsidP="00F4532E">
      <w:pPr>
        <w:pStyle w:val="FootnoteText"/>
        <w:rPr>
          <w:lang w:val="id-ID"/>
        </w:rPr>
      </w:pPr>
      <w:r>
        <w:rPr>
          <w:rStyle w:val="FootnoteReference"/>
        </w:rPr>
        <w:footnoteRef/>
      </w:r>
      <w:r>
        <w:t xml:space="preserve"> </w:t>
      </w:r>
      <w:r>
        <w:fldChar w:fldCharType="begin"/>
      </w:r>
      <w:r>
        <w:instrText xml:space="preserve"> ADDIN ZOTERO_ITEM CSL_CITATION {"citationID":"mtJc9cb0","properties":{"formattedCitation":"Islamiah, \\uc0\\u8220{}ANALISIS PENGARUH INVESTASI DAN PENGELUARAN PEMERINTAH TERHADAP PENGANGGURAN DAN PERTUMBUHAN EKONOMI, DAMPAKNYA TERHADAP KETIMPANGAN PENDAPATAN DI INDONESIA.\\uc0\\u8221{}","plainCitation":"Islamiah, “ANALISIS PENGARUH INVESTASI DAN PENGELUARAN PEMERINTAH TERHADAP PENGANGGURAN DAN PERTUMBUHAN EKONOMI, DAMPAKNYA TERHADAP KETIMPANGAN PENDAPATAN DI INDONESIA.”","noteIndex":5},"citationItems":[{"id":112,"uris":["http://zotero.org/users/local/Uew8OlvH/items/CYU8CFT7"],"itemData":{"id":112,"type":"article-journal","language":"id","source":"Zotero","title":"ANALISIS PENGARUH INVESTASI DAN PENGELUARAN PEMERINTAH TERHADAP PENGANGGURAN DAN PERTUMBUHAN EKONOMI, DAMPAKNYA TERHADAP KETIMPANGAN PENDAPATAN DI INDONESIA","author":[{"family":"Islamiah","given":"Nurhidayati"}]}}],"schema":"https://github.com/citation-style-language/schema/raw/master/csl-citation.json"} </w:instrText>
      </w:r>
      <w:r>
        <w:fldChar w:fldCharType="separate"/>
      </w:r>
      <w:r w:rsidRPr="00F4532E">
        <w:rPr>
          <w:rFonts w:cs="Calibri"/>
          <w:szCs w:val="24"/>
        </w:rPr>
        <w:t>Islamiah, “ANALISIS PENGARUH INVESTASI DAN PENGELUARAN PEMERINTAH TERHADAP PENGANGGURAN DAN PERTUMBUHAN EKONOMI, DAMPAKNYA TERHADAP KETIMPANGAN PENDAPATAN DI INDONESIA.”</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858DF" w14:textId="77777777" w:rsidR="008146F6" w:rsidRPr="008146F6" w:rsidRDefault="008146F6" w:rsidP="008146F6">
    <w:pPr>
      <w:pStyle w:val="Header"/>
      <w:jc w:val="center"/>
      <w:rPr>
        <w:rFonts w:ascii="Cambria" w:hAnsi="Cambria"/>
      </w:rPr>
    </w:pPr>
    <w:r w:rsidRPr="008146F6">
      <w:rPr>
        <w:rFonts w:ascii="Cambria" w:hAnsi="Cambria"/>
      </w:rPr>
      <w:t>Journal of Economics and Busi</w:t>
    </w:r>
    <w:r>
      <w:rPr>
        <w:rFonts w:ascii="Cambria" w:hAnsi="Cambria"/>
      </w:rPr>
      <w:t>ness Vol 8, No 1 (2024):</w:t>
    </w:r>
    <w:r>
      <w:rPr>
        <w:rFonts w:ascii="Cambria" w:hAnsi="Cambria"/>
        <w:lang w:val="id-ID"/>
      </w:rPr>
      <w:t xml:space="preserve"> </w:t>
    </w:r>
    <w:r w:rsidRPr="008146F6">
      <w:rPr>
        <w:rFonts w:ascii="Cambria" w:hAnsi="Cambria"/>
      </w:rPr>
      <w:t>43-46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3649"/>
    <w:multiLevelType w:val="hybridMultilevel"/>
    <w:tmpl w:val="DE528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837CD"/>
    <w:multiLevelType w:val="hybridMultilevel"/>
    <w:tmpl w:val="D192536E"/>
    <w:lvl w:ilvl="0" w:tplc="EEF61526">
      <w:start w:val="1"/>
      <w:numFmt w:val="decimal"/>
      <w:lvlText w:val="%1."/>
      <w:lvlJc w:val="left"/>
      <w:pPr>
        <w:ind w:left="266" w:hanging="360"/>
      </w:pPr>
      <w:rPr>
        <w:rFonts w:hint="default"/>
      </w:rPr>
    </w:lvl>
    <w:lvl w:ilvl="1" w:tplc="04090019" w:tentative="1">
      <w:start w:val="1"/>
      <w:numFmt w:val="lowerLetter"/>
      <w:lvlText w:val="%2."/>
      <w:lvlJc w:val="left"/>
      <w:pPr>
        <w:ind w:left="986" w:hanging="360"/>
      </w:pPr>
    </w:lvl>
    <w:lvl w:ilvl="2" w:tplc="0409001B" w:tentative="1">
      <w:start w:val="1"/>
      <w:numFmt w:val="lowerRoman"/>
      <w:lvlText w:val="%3."/>
      <w:lvlJc w:val="right"/>
      <w:pPr>
        <w:ind w:left="1706" w:hanging="180"/>
      </w:pPr>
    </w:lvl>
    <w:lvl w:ilvl="3" w:tplc="0409000F" w:tentative="1">
      <w:start w:val="1"/>
      <w:numFmt w:val="decimal"/>
      <w:lvlText w:val="%4."/>
      <w:lvlJc w:val="left"/>
      <w:pPr>
        <w:ind w:left="2426" w:hanging="360"/>
      </w:pPr>
    </w:lvl>
    <w:lvl w:ilvl="4" w:tplc="04090019" w:tentative="1">
      <w:start w:val="1"/>
      <w:numFmt w:val="lowerLetter"/>
      <w:lvlText w:val="%5."/>
      <w:lvlJc w:val="left"/>
      <w:pPr>
        <w:ind w:left="3146" w:hanging="360"/>
      </w:pPr>
    </w:lvl>
    <w:lvl w:ilvl="5" w:tplc="0409001B" w:tentative="1">
      <w:start w:val="1"/>
      <w:numFmt w:val="lowerRoman"/>
      <w:lvlText w:val="%6."/>
      <w:lvlJc w:val="right"/>
      <w:pPr>
        <w:ind w:left="3866" w:hanging="180"/>
      </w:pPr>
    </w:lvl>
    <w:lvl w:ilvl="6" w:tplc="0409000F" w:tentative="1">
      <w:start w:val="1"/>
      <w:numFmt w:val="decimal"/>
      <w:lvlText w:val="%7."/>
      <w:lvlJc w:val="left"/>
      <w:pPr>
        <w:ind w:left="4586" w:hanging="360"/>
      </w:pPr>
    </w:lvl>
    <w:lvl w:ilvl="7" w:tplc="04090019" w:tentative="1">
      <w:start w:val="1"/>
      <w:numFmt w:val="lowerLetter"/>
      <w:lvlText w:val="%8."/>
      <w:lvlJc w:val="left"/>
      <w:pPr>
        <w:ind w:left="5306" w:hanging="360"/>
      </w:pPr>
    </w:lvl>
    <w:lvl w:ilvl="8" w:tplc="0409001B" w:tentative="1">
      <w:start w:val="1"/>
      <w:numFmt w:val="lowerRoman"/>
      <w:lvlText w:val="%9."/>
      <w:lvlJc w:val="right"/>
      <w:pPr>
        <w:ind w:left="6026" w:hanging="180"/>
      </w:pPr>
    </w:lvl>
  </w:abstractNum>
  <w:abstractNum w:abstractNumId="2" w15:restartNumberingAfterBreak="0">
    <w:nsid w:val="08821187"/>
    <w:multiLevelType w:val="hybridMultilevel"/>
    <w:tmpl w:val="297C059A"/>
    <w:lvl w:ilvl="0" w:tplc="04090019">
      <w:start w:val="1"/>
      <w:numFmt w:val="lowerLetter"/>
      <w:lvlText w:val="%1."/>
      <w:lvlJc w:val="left"/>
      <w:pPr>
        <w:ind w:left="40" w:hanging="360"/>
      </w:pPr>
    </w:lvl>
    <w:lvl w:ilvl="1" w:tplc="04090019" w:tentative="1">
      <w:start w:val="1"/>
      <w:numFmt w:val="lowerLetter"/>
      <w:lvlText w:val="%2."/>
      <w:lvlJc w:val="left"/>
      <w:pPr>
        <w:ind w:left="760" w:hanging="360"/>
      </w:pPr>
    </w:lvl>
    <w:lvl w:ilvl="2" w:tplc="0409001B" w:tentative="1">
      <w:start w:val="1"/>
      <w:numFmt w:val="lowerRoman"/>
      <w:lvlText w:val="%3."/>
      <w:lvlJc w:val="right"/>
      <w:pPr>
        <w:ind w:left="1480" w:hanging="180"/>
      </w:pPr>
    </w:lvl>
    <w:lvl w:ilvl="3" w:tplc="0409000F" w:tentative="1">
      <w:start w:val="1"/>
      <w:numFmt w:val="decimal"/>
      <w:lvlText w:val="%4."/>
      <w:lvlJc w:val="left"/>
      <w:pPr>
        <w:ind w:left="2200" w:hanging="360"/>
      </w:pPr>
    </w:lvl>
    <w:lvl w:ilvl="4" w:tplc="04090019" w:tentative="1">
      <w:start w:val="1"/>
      <w:numFmt w:val="lowerLetter"/>
      <w:lvlText w:val="%5."/>
      <w:lvlJc w:val="left"/>
      <w:pPr>
        <w:ind w:left="2920" w:hanging="360"/>
      </w:pPr>
    </w:lvl>
    <w:lvl w:ilvl="5" w:tplc="0409001B" w:tentative="1">
      <w:start w:val="1"/>
      <w:numFmt w:val="lowerRoman"/>
      <w:lvlText w:val="%6."/>
      <w:lvlJc w:val="right"/>
      <w:pPr>
        <w:ind w:left="3640" w:hanging="180"/>
      </w:pPr>
    </w:lvl>
    <w:lvl w:ilvl="6" w:tplc="0409000F" w:tentative="1">
      <w:start w:val="1"/>
      <w:numFmt w:val="decimal"/>
      <w:lvlText w:val="%7."/>
      <w:lvlJc w:val="left"/>
      <w:pPr>
        <w:ind w:left="4360" w:hanging="360"/>
      </w:pPr>
    </w:lvl>
    <w:lvl w:ilvl="7" w:tplc="04090019" w:tentative="1">
      <w:start w:val="1"/>
      <w:numFmt w:val="lowerLetter"/>
      <w:lvlText w:val="%8."/>
      <w:lvlJc w:val="left"/>
      <w:pPr>
        <w:ind w:left="5080" w:hanging="360"/>
      </w:pPr>
    </w:lvl>
    <w:lvl w:ilvl="8" w:tplc="0409001B" w:tentative="1">
      <w:start w:val="1"/>
      <w:numFmt w:val="lowerRoman"/>
      <w:lvlText w:val="%9."/>
      <w:lvlJc w:val="right"/>
      <w:pPr>
        <w:ind w:left="5800" w:hanging="180"/>
      </w:pPr>
    </w:lvl>
  </w:abstractNum>
  <w:abstractNum w:abstractNumId="3" w15:restartNumberingAfterBreak="0">
    <w:nsid w:val="1AA31B06"/>
    <w:multiLevelType w:val="hybridMultilevel"/>
    <w:tmpl w:val="60A89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C2610"/>
    <w:multiLevelType w:val="hybridMultilevel"/>
    <w:tmpl w:val="0778D07C"/>
    <w:lvl w:ilvl="0" w:tplc="3A08AF9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280341D0"/>
    <w:multiLevelType w:val="hybridMultilevel"/>
    <w:tmpl w:val="E83E3A1A"/>
    <w:lvl w:ilvl="0" w:tplc="BFA49B5E">
      <w:start w:val="1"/>
      <w:numFmt w:val="upperLetter"/>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6" w15:restartNumberingAfterBreak="0">
    <w:nsid w:val="32E70570"/>
    <w:multiLevelType w:val="hybridMultilevel"/>
    <w:tmpl w:val="6436D92E"/>
    <w:lvl w:ilvl="0" w:tplc="77DA8914">
      <w:start w:val="1"/>
      <w:numFmt w:val="lowerLetter"/>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7" w15:restartNumberingAfterBreak="0">
    <w:nsid w:val="3D7C0D6C"/>
    <w:multiLevelType w:val="hybridMultilevel"/>
    <w:tmpl w:val="0FDEF33A"/>
    <w:lvl w:ilvl="0" w:tplc="04090019">
      <w:start w:val="1"/>
      <w:numFmt w:val="lowerLetter"/>
      <w:lvlText w:val="%1."/>
      <w:lvlJc w:val="left"/>
      <w:pPr>
        <w:ind w:left="-17" w:hanging="360"/>
      </w:pPr>
    </w:lvl>
    <w:lvl w:ilvl="1" w:tplc="04090019" w:tentative="1">
      <w:start w:val="1"/>
      <w:numFmt w:val="lowerLetter"/>
      <w:lvlText w:val="%2."/>
      <w:lvlJc w:val="left"/>
      <w:pPr>
        <w:ind w:left="703" w:hanging="360"/>
      </w:pPr>
    </w:lvl>
    <w:lvl w:ilvl="2" w:tplc="0409001B" w:tentative="1">
      <w:start w:val="1"/>
      <w:numFmt w:val="lowerRoman"/>
      <w:lvlText w:val="%3."/>
      <w:lvlJc w:val="right"/>
      <w:pPr>
        <w:ind w:left="1423" w:hanging="180"/>
      </w:pPr>
    </w:lvl>
    <w:lvl w:ilvl="3" w:tplc="0409000F" w:tentative="1">
      <w:start w:val="1"/>
      <w:numFmt w:val="decimal"/>
      <w:lvlText w:val="%4."/>
      <w:lvlJc w:val="left"/>
      <w:pPr>
        <w:ind w:left="2143" w:hanging="360"/>
      </w:pPr>
    </w:lvl>
    <w:lvl w:ilvl="4" w:tplc="04090019" w:tentative="1">
      <w:start w:val="1"/>
      <w:numFmt w:val="lowerLetter"/>
      <w:lvlText w:val="%5."/>
      <w:lvlJc w:val="left"/>
      <w:pPr>
        <w:ind w:left="2863" w:hanging="360"/>
      </w:pPr>
    </w:lvl>
    <w:lvl w:ilvl="5" w:tplc="0409001B" w:tentative="1">
      <w:start w:val="1"/>
      <w:numFmt w:val="lowerRoman"/>
      <w:lvlText w:val="%6."/>
      <w:lvlJc w:val="right"/>
      <w:pPr>
        <w:ind w:left="3583" w:hanging="180"/>
      </w:pPr>
    </w:lvl>
    <w:lvl w:ilvl="6" w:tplc="0409000F" w:tentative="1">
      <w:start w:val="1"/>
      <w:numFmt w:val="decimal"/>
      <w:lvlText w:val="%7."/>
      <w:lvlJc w:val="left"/>
      <w:pPr>
        <w:ind w:left="4303" w:hanging="360"/>
      </w:pPr>
    </w:lvl>
    <w:lvl w:ilvl="7" w:tplc="04090019" w:tentative="1">
      <w:start w:val="1"/>
      <w:numFmt w:val="lowerLetter"/>
      <w:lvlText w:val="%8."/>
      <w:lvlJc w:val="left"/>
      <w:pPr>
        <w:ind w:left="5023" w:hanging="360"/>
      </w:pPr>
    </w:lvl>
    <w:lvl w:ilvl="8" w:tplc="0409001B" w:tentative="1">
      <w:start w:val="1"/>
      <w:numFmt w:val="lowerRoman"/>
      <w:lvlText w:val="%9."/>
      <w:lvlJc w:val="right"/>
      <w:pPr>
        <w:ind w:left="5743" w:hanging="180"/>
      </w:pPr>
    </w:lvl>
  </w:abstractNum>
  <w:abstractNum w:abstractNumId="8" w15:restartNumberingAfterBreak="0">
    <w:nsid w:val="3DAB1814"/>
    <w:multiLevelType w:val="hybridMultilevel"/>
    <w:tmpl w:val="A8E261CC"/>
    <w:lvl w:ilvl="0" w:tplc="561CCB66">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9" w15:restartNumberingAfterBreak="0">
    <w:nsid w:val="42B90337"/>
    <w:multiLevelType w:val="hybridMultilevel"/>
    <w:tmpl w:val="C51AEC16"/>
    <w:lvl w:ilvl="0" w:tplc="822A143C">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0" w15:restartNumberingAfterBreak="0">
    <w:nsid w:val="48912D16"/>
    <w:multiLevelType w:val="hybridMultilevel"/>
    <w:tmpl w:val="F7D8DE6E"/>
    <w:lvl w:ilvl="0" w:tplc="A6F47236">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1" w15:restartNumberingAfterBreak="0">
    <w:nsid w:val="5122551B"/>
    <w:multiLevelType w:val="hybridMultilevel"/>
    <w:tmpl w:val="13A26C1A"/>
    <w:lvl w:ilvl="0" w:tplc="BC6AD050">
      <w:start w:val="1"/>
      <w:numFmt w:val="lowerLetter"/>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2" w15:restartNumberingAfterBreak="0">
    <w:nsid w:val="521120E6"/>
    <w:multiLevelType w:val="hybridMultilevel"/>
    <w:tmpl w:val="A9DAB174"/>
    <w:lvl w:ilvl="0" w:tplc="04090019">
      <w:start w:val="1"/>
      <w:numFmt w:val="lowerLetter"/>
      <w:lvlText w:val="%1."/>
      <w:lvlJc w:val="left"/>
      <w:pPr>
        <w:ind w:left="-17" w:hanging="360"/>
      </w:pPr>
    </w:lvl>
    <w:lvl w:ilvl="1" w:tplc="04090019" w:tentative="1">
      <w:start w:val="1"/>
      <w:numFmt w:val="lowerLetter"/>
      <w:lvlText w:val="%2."/>
      <w:lvlJc w:val="left"/>
      <w:pPr>
        <w:ind w:left="703" w:hanging="360"/>
      </w:pPr>
    </w:lvl>
    <w:lvl w:ilvl="2" w:tplc="0409001B" w:tentative="1">
      <w:start w:val="1"/>
      <w:numFmt w:val="lowerRoman"/>
      <w:lvlText w:val="%3."/>
      <w:lvlJc w:val="right"/>
      <w:pPr>
        <w:ind w:left="1423" w:hanging="180"/>
      </w:pPr>
    </w:lvl>
    <w:lvl w:ilvl="3" w:tplc="0409000F" w:tentative="1">
      <w:start w:val="1"/>
      <w:numFmt w:val="decimal"/>
      <w:lvlText w:val="%4."/>
      <w:lvlJc w:val="left"/>
      <w:pPr>
        <w:ind w:left="2143" w:hanging="360"/>
      </w:pPr>
    </w:lvl>
    <w:lvl w:ilvl="4" w:tplc="04090019" w:tentative="1">
      <w:start w:val="1"/>
      <w:numFmt w:val="lowerLetter"/>
      <w:lvlText w:val="%5."/>
      <w:lvlJc w:val="left"/>
      <w:pPr>
        <w:ind w:left="2863" w:hanging="360"/>
      </w:pPr>
    </w:lvl>
    <w:lvl w:ilvl="5" w:tplc="0409001B" w:tentative="1">
      <w:start w:val="1"/>
      <w:numFmt w:val="lowerRoman"/>
      <w:lvlText w:val="%6."/>
      <w:lvlJc w:val="right"/>
      <w:pPr>
        <w:ind w:left="3583" w:hanging="180"/>
      </w:pPr>
    </w:lvl>
    <w:lvl w:ilvl="6" w:tplc="0409000F" w:tentative="1">
      <w:start w:val="1"/>
      <w:numFmt w:val="decimal"/>
      <w:lvlText w:val="%7."/>
      <w:lvlJc w:val="left"/>
      <w:pPr>
        <w:ind w:left="4303" w:hanging="360"/>
      </w:pPr>
    </w:lvl>
    <w:lvl w:ilvl="7" w:tplc="04090019" w:tentative="1">
      <w:start w:val="1"/>
      <w:numFmt w:val="lowerLetter"/>
      <w:lvlText w:val="%8."/>
      <w:lvlJc w:val="left"/>
      <w:pPr>
        <w:ind w:left="5023" w:hanging="360"/>
      </w:pPr>
    </w:lvl>
    <w:lvl w:ilvl="8" w:tplc="0409001B" w:tentative="1">
      <w:start w:val="1"/>
      <w:numFmt w:val="lowerRoman"/>
      <w:lvlText w:val="%9."/>
      <w:lvlJc w:val="right"/>
      <w:pPr>
        <w:ind w:left="5743" w:hanging="180"/>
      </w:pPr>
    </w:lvl>
  </w:abstractNum>
  <w:abstractNum w:abstractNumId="13" w15:restartNumberingAfterBreak="0">
    <w:nsid w:val="57494AF3"/>
    <w:multiLevelType w:val="hybridMultilevel"/>
    <w:tmpl w:val="A4CC97A6"/>
    <w:lvl w:ilvl="0" w:tplc="0409000F">
      <w:start w:val="1"/>
      <w:numFmt w:val="decimal"/>
      <w:lvlText w:val="%1."/>
      <w:lvlJc w:val="left"/>
      <w:pPr>
        <w:ind w:left="-17" w:hanging="360"/>
      </w:pPr>
    </w:lvl>
    <w:lvl w:ilvl="1" w:tplc="04090019" w:tentative="1">
      <w:start w:val="1"/>
      <w:numFmt w:val="lowerLetter"/>
      <w:lvlText w:val="%2."/>
      <w:lvlJc w:val="left"/>
      <w:pPr>
        <w:ind w:left="703" w:hanging="360"/>
      </w:pPr>
    </w:lvl>
    <w:lvl w:ilvl="2" w:tplc="0409001B" w:tentative="1">
      <w:start w:val="1"/>
      <w:numFmt w:val="lowerRoman"/>
      <w:lvlText w:val="%3."/>
      <w:lvlJc w:val="right"/>
      <w:pPr>
        <w:ind w:left="1423" w:hanging="180"/>
      </w:pPr>
    </w:lvl>
    <w:lvl w:ilvl="3" w:tplc="0409000F" w:tentative="1">
      <w:start w:val="1"/>
      <w:numFmt w:val="decimal"/>
      <w:lvlText w:val="%4."/>
      <w:lvlJc w:val="left"/>
      <w:pPr>
        <w:ind w:left="2143" w:hanging="360"/>
      </w:pPr>
    </w:lvl>
    <w:lvl w:ilvl="4" w:tplc="04090019" w:tentative="1">
      <w:start w:val="1"/>
      <w:numFmt w:val="lowerLetter"/>
      <w:lvlText w:val="%5."/>
      <w:lvlJc w:val="left"/>
      <w:pPr>
        <w:ind w:left="2863" w:hanging="360"/>
      </w:pPr>
    </w:lvl>
    <w:lvl w:ilvl="5" w:tplc="0409001B" w:tentative="1">
      <w:start w:val="1"/>
      <w:numFmt w:val="lowerRoman"/>
      <w:lvlText w:val="%6."/>
      <w:lvlJc w:val="right"/>
      <w:pPr>
        <w:ind w:left="3583" w:hanging="180"/>
      </w:pPr>
    </w:lvl>
    <w:lvl w:ilvl="6" w:tplc="0409000F" w:tentative="1">
      <w:start w:val="1"/>
      <w:numFmt w:val="decimal"/>
      <w:lvlText w:val="%7."/>
      <w:lvlJc w:val="left"/>
      <w:pPr>
        <w:ind w:left="4303" w:hanging="360"/>
      </w:pPr>
    </w:lvl>
    <w:lvl w:ilvl="7" w:tplc="04090019" w:tentative="1">
      <w:start w:val="1"/>
      <w:numFmt w:val="lowerLetter"/>
      <w:lvlText w:val="%8."/>
      <w:lvlJc w:val="left"/>
      <w:pPr>
        <w:ind w:left="5023" w:hanging="360"/>
      </w:pPr>
    </w:lvl>
    <w:lvl w:ilvl="8" w:tplc="0409001B" w:tentative="1">
      <w:start w:val="1"/>
      <w:numFmt w:val="lowerRoman"/>
      <w:lvlText w:val="%9."/>
      <w:lvlJc w:val="right"/>
      <w:pPr>
        <w:ind w:left="5743" w:hanging="180"/>
      </w:pPr>
    </w:lvl>
  </w:abstractNum>
  <w:abstractNum w:abstractNumId="14" w15:restartNumberingAfterBreak="0">
    <w:nsid w:val="5D6D6DE5"/>
    <w:multiLevelType w:val="hybridMultilevel"/>
    <w:tmpl w:val="75D007A0"/>
    <w:lvl w:ilvl="0" w:tplc="FD6EF652">
      <w:start w:val="1"/>
      <w:numFmt w:val="decimal"/>
      <w:lvlText w:val="%1."/>
      <w:lvlJc w:val="left"/>
      <w:pPr>
        <w:ind w:left="-366" w:hanging="360"/>
      </w:pPr>
      <w:rPr>
        <w:rFonts w:hint="default"/>
        <w:b/>
        <w:bCs/>
      </w:rPr>
    </w:lvl>
    <w:lvl w:ilvl="1" w:tplc="04090019" w:tentative="1">
      <w:start w:val="1"/>
      <w:numFmt w:val="lowerLetter"/>
      <w:lvlText w:val="%2."/>
      <w:lvlJc w:val="left"/>
      <w:pPr>
        <w:ind w:left="354" w:hanging="360"/>
      </w:pPr>
    </w:lvl>
    <w:lvl w:ilvl="2" w:tplc="0409001B" w:tentative="1">
      <w:start w:val="1"/>
      <w:numFmt w:val="lowerRoman"/>
      <w:lvlText w:val="%3."/>
      <w:lvlJc w:val="right"/>
      <w:pPr>
        <w:ind w:left="1074" w:hanging="180"/>
      </w:pPr>
    </w:lvl>
    <w:lvl w:ilvl="3" w:tplc="0409000F" w:tentative="1">
      <w:start w:val="1"/>
      <w:numFmt w:val="decimal"/>
      <w:lvlText w:val="%4."/>
      <w:lvlJc w:val="left"/>
      <w:pPr>
        <w:ind w:left="1794" w:hanging="360"/>
      </w:pPr>
    </w:lvl>
    <w:lvl w:ilvl="4" w:tplc="04090019" w:tentative="1">
      <w:start w:val="1"/>
      <w:numFmt w:val="lowerLetter"/>
      <w:lvlText w:val="%5."/>
      <w:lvlJc w:val="left"/>
      <w:pPr>
        <w:ind w:left="2514" w:hanging="360"/>
      </w:pPr>
    </w:lvl>
    <w:lvl w:ilvl="5" w:tplc="0409001B" w:tentative="1">
      <w:start w:val="1"/>
      <w:numFmt w:val="lowerRoman"/>
      <w:lvlText w:val="%6."/>
      <w:lvlJc w:val="right"/>
      <w:pPr>
        <w:ind w:left="3234" w:hanging="180"/>
      </w:pPr>
    </w:lvl>
    <w:lvl w:ilvl="6" w:tplc="0409000F" w:tentative="1">
      <w:start w:val="1"/>
      <w:numFmt w:val="decimal"/>
      <w:lvlText w:val="%7."/>
      <w:lvlJc w:val="left"/>
      <w:pPr>
        <w:ind w:left="3954" w:hanging="360"/>
      </w:pPr>
    </w:lvl>
    <w:lvl w:ilvl="7" w:tplc="04090019" w:tentative="1">
      <w:start w:val="1"/>
      <w:numFmt w:val="lowerLetter"/>
      <w:lvlText w:val="%8."/>
      <w:lvlJc w:val="left"/>
      <w:pPr>
        <w:ind w:left="4674" w:hanging="360"/>
      </w:pPr>
    </w:lvl>
    <w:lvl w:ilvl="8" w:tplc="0409001B" w:tentative="1">
      <w:start w:val="1"/>
      <w:numFmt w:val="lowerRoman"/>
      <w:lvlText w:val="%9."/>
      <w:lvlJc w:val="right"/>
      <w:pPr>
        <w:ind w:left="5394" w:hanging="180"/>
      </w:pPr>
    </w:lvl>
  </w:abstractNum>
  <w:abstractNum w:abstractNumId="15" w15:restartNumberingAfterBreak="0">
    <w:nsid w:val="64D876BE"/>
    <w:multiLevelType w:val="hybridMultilevel"/>
    <w:tmpl w:val="E8A80848"/>
    <w:lvl w:ilvl="0" w:tplc="3C0AD632">
      <w:start w:val="1"/>
      <w:numFmt w:val="lowerLetter"/>
      <w:lvlText w:val="%1."/>
      <w:lvlJc w:val="left"/>
      <w:pPr>
        <w:ind w:left="-377" w:hanging="360"/>
      </w:pPr>
      <w:rPr>
        <w:rFonts w:hint="default"/>
      </w:rPr>
    </w:lvl>
    <w:lvl w:ilvl="1" w:tplc="04090019" w:tentative="1">
      <w:start w:val="1"/>
      <w:numFmt w:val="lowerLetter"/>
      <w:lvlText w:val="%2."/>
      <w:lvlJc w:val="left"/>
      <w:pPr>
        <w:ind w:left="343" w:hanging="360"/>
      </w:pPr>
    </w:lvl>
    <w:lvl w:ilvl="2" w:tplc="0409001B" w:tentative="1">
      <w:start w:val="1"/>
      <w:numFmt w:val="lowerRoman"/>
      <w:lvlText w:val="%3."/>
      <w:lvlJc w:val="right"/>
      <w:pPr>
        <w:ind w:left="1063" w:hanging="180"/>
      </w:pPr>
    </w:lvl>
    <w:lvl w:ilvl="3" w:tplc="0409000F" w:tentative="1">
      <w:start w:val="1"/>
      <w:numFmt w:val="decimal"/>
      <w:lvlText w:val="%4."/>
      <w:lvlJc w:val="left"/>
      <w:pPr>
        <w:ind w:left="1783" w:hanging="360"/>
      </w:pPr>
    </w:lvl>
    <w:lvl w:ilvl="4" w:tplc="04090019" w:tentative="1">
      <w:start w:val="1"/>
      <w:numFmt w:val="lowerLetter"/>
      <w:lvlText w:val="%5."/>
      <w:lvlJc w:val="left"/>
      <w:pPr>
        <w:ind w:left="2503" w:hanging="360"/>
      </w:pPr>
    </w:lvl>
    <w:lvl w:ilvl="5" w:tplc="0409001B" w:tentative="1">
      <w:start w:val="1"/>
      <w:numFmt w:val="lowerRoman"/>
      <w:lvlText w:val="%6."/>
      <w:lvlJc w:val="right"/>
      <w:pPr>
        <w:ind w:left="3223" w:hanging="180"/>
      </w:pPr>
    </w:lvl>
    <w:lvl w:ilvl="6" w:tplc="0409000F" w:tentative="1">
      <w:start w:val="1"/>
      <w:numFmt w:val="decimal"/>
      <w:lvlText w:val="%7."/>
      <w:lvlJc w:val="left"/>
      <w:pPr>
        <w:ind w:left="3943" w:hanging="360"/>
      </w:pPr>
    </w:lvl>
    <w:lvl w:ilvl="7" w:tplc="04090019" w:tentative="1">
      <w:start w:val="1"/>
      <w:numFmt w:val="lowerLetter"/>
      <w:lvlText w:val="%8."/>
      <w:lvlJc w:val="left"/>
      <w:pPr>
        <w:ind w:left="4663" w:hanging="360"/>
      </w:pPr>
    </w:lvl>
    <w:lvl w:ilvl="8" w:tplc="0409001B" w:tentative="1">
      <w:start w:val="1"/>
      <w:numFmt w:val="lowerRoman"/>
      <w:lvlText w:val="%9."/>
      <w:lvlJc w:val="right"/>
      <w:pPr>
        <w:ind w:left="5383" w:hanging="180"/>
      </w:pPr>
    </w:lvl>
  </w:abstractNum>
  <w:abstractNum w:abstractNumId="16" w15:restartNumberingAfterBreak="0">
    <w:nsid w:val="669E7929"/>
    <w:multiLevelType w:val="hybridMultilevel"/>
    <w:tmpl w:val="FB2C8EDC"/>
    <w:lvl w:ilvl="0" w:tplc="04090019">
      <w:start w:val="1"/>
      <w:numFmt w:val="lowerLetter"/>
      <w:lvlText w:val="%1."/>
      <w:lvlJc w:val="left"/>
      <w:pPr>
        <w:ind w:left="67" w:hanging="360"/>
      </w:pPr>
    </w:lvl>
    <w:lvl w:ilvl="1" w:tplc="04090019" w:tentative="1">
      <w:start w:val="1"/>
      <w:numFmt w:val="lowerLetter"/>
      <w:lvlText w:val="%2."/>
      <w:lvlJc w:val="left"/>
      <w:pPr>
        <w:ind w:left="787" w:hanging="360"/>
      </w:pPr>
    </w:lvl>
    <w:lvl w:ilvl="2" w:tplc="0409001B" w:tentative="1">
      <w:start w:val="1"/>
      <w:numFmt w:val="lowerRoman"/>
      <w:lvlText w:val="%3."/>
      <w:lvlJc w:val="right"/>
      <w:pPr>
        <w:ind w:left="1507" w:hanging="180"/>
      </w:pPr>
    </w:lvl>
    <w:lvl w:ilvl="3" w:tplc="0409000F" w:tentative="1">
      <w:start w:val="1"/>
      <w:numFmt w:val="decimal"/>
      <w:lvlText w:val="%4."/>
      <w:lvlJc w:val="left"/>
      <w:pPr>
        <w:ind w:left="2227" w:hanging="360"/>
      </w:pPr>
    </w:lvl>
    <w:lvl w:ilvl="4" w:tplc="04090019" w:tentative="1">
      <w:start w:val="1"/>
      <w:numFmt w:val="lowerLetter"/>
      <w:lvlText w:val="%5."/>
      <w:lvlJc w:val="left"/>
      <w:pPr>
        <w:ind w:left="2947" w:hanging="360"/>
      </w:pPr>
    </w:lvl>
    <w:lvl w:ilvl="5" w:tplc="0409001B" w:tentative="1">
      <w:start w:val="1"/>
      <w:numFmt w:val="lowerRoman"/>
      <w:lvlText w:val="%6."/>
      <w:lvlJc w:val="right"/>
      <w:pPr>
        <w:ind w:left="3667" w:hanging="180"/>
      </w:pPr>
    </w:lvl>
    <w:lvl w:ilvl="6" w:tplc="0409000F" w:tentative="1">
      <w:start w:val="1"/>
      <w:numFmt w:val="decimal"/>
      <w:lvlText w:val="%7."/>
      <w:lvlJc w:val="left"/>
      <w:pPr>
        <w:ind w:left="4387" w:hanging="360"/>
      </w:pPr>
    </w:lvl>
    <w:lvl w:ilvl="7" w:tplc="04090019" w:tentative="1">
      <w:start w:val="1"/>
      <w:numFmt w:val="lowerLetter"/>
      <w:lvlText w:val="%8."/>
      <w:lvlJc w:val="left"/>
      <w:pPr>
        <w:ind w:left="5107" w:hanging="360"/>
      </w:pPr>
    </w:lvl>
    <w:lvl w:ilvl="8" w:tplc="0409001B" w:tentative="1">
      <w:start w:val="1"/>
      <w:numFmt w:val="lowerRoman"/>
      <w:lvlText w:val="%9."/>
      <w:lvlJc w:val="right"/>
      <w:pPr>
        <w:ind w:left="5827" w:hanging="180"/>
      </w:pPr>
    </w:lvl>
  </w:abstractNum>
  <w:abstractNum w:abstractNumId="17" w15:restartNumberingAfterBreak="0">
    <w:nsid w:val="67A8719C"/>
    <w:multiLevelType w:val="hybridMultilevel"/>
    <w:tmpl w:val="7564FBBC"/>
    <w:lvl w:ilvl="0" w:tplc="FD5EC2F6">
      <w:start w:val="1"/>
      <w:numFmt w:val="decimal"/>
      <w:lvlText w:val="%1)"/>
      <w:lvlJc w:val="left"/>
      <w:pPr>
        <w:ind w:left="-66" w:hanging="360"/>
      </w:pPr>
      <w:rPr>
        <w:rFonts w:hint="default"/>
        <w:i w:val="0"/>
        <w:iCs w:val="0"/>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8" w15:restartNumberingAfterBreak="0">
    <w:nsid w:val="6CD204E5"/>
    <w:multiLevelType w:val="hybridMultilevel"/>
    <w:tmpl w:val="EFDC8D6A"/>
    <w:lvl w:ilvl="0" w:tplc="7C78995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15:restartNumberingAfterBreak="0">
    <w:nsid w:val="6E4C3BD3"/>
    <w:multiLevelType w:val="hybridMultilevel"/>
    <w:tmpl w:val="B1906ACC"/>
    <w:lvl w:ilvl="0" w:tplc="0C383814">
      <w:start w:val="1"/>
      <w:numFmt w:val="lowerLetter"/>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20" w15:restartNumberingAfterBreak="0">
    <w:nsid w:val="71C01544"/>
    <w:multiLevelType w:val="hybridMultilevel"/>
    <w:tmpl w:val="3768D980"/>
    <w:lvl w:ilvl="0" w:tplc="1D9EBBD4">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21" w15:restartNumberingAfterBreak="0">
    <w:nsid w:val="7BD32F42"/>
    <w:multiLevelType w:val="hybridMultilevel"/>
    <w:tmpl w:val="56F0C4C2"/>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487430490">
    <w:abstractNumId w:val="8"/>
  </w:num>
  <w:num w:numId="2" w16cid:durableId="1251424000">
    <w:abstractNumId w:val="5"/>
  </w:num>
  <w:num w:numId="3" w16cid:durableId="2021617914">
    <w:abstractNumId w:val="9"/>
  </w:num>
  <w:num w:numId="4" w16cid:durableId="2074500261">
    <w:abstractNumId w:val="11"/>
  </w:num>
  <w:num w:numId="5" w16cid:durableId="1418936956">
    <w:abstractNumId w:val="1"/>
  </w:num>
  <w:num w:numId="6" w16cid:durableId="245116548">
    <w:abstractNumId w:val="3"/>
  </w:num>
  <w:num w:numId="7" w16cid:durableId="1674526804">
    <w:abstractNumId w:val="10"/>
  </w:num>
  <w:num w:numId="8" w16cid:durableId="261185198">
    <w:abstractNumId w:val="17"/>
  </w:num>
  <w:num w:numId="9" w16cid:durableId="442767755">
    <w:abstractNumId w:val="6"/>
  </w:num>
  <w:num w:numId="10" w16cid:durableId="1304507470">
    <w:abstractNumId w:val="19"/>
  </w:num>
  <w:num w:numId="11" w16cid:durableId="631523948">
    <w:abstractNumId w:val="21"/>
  </w:num>
  <w:num w:numId="12" w16cid:durableId="190538108">
    <w:abstractNumId w:val="0"/>
  </w:num>
  <w:num w:numId="13" w16cid:durableId="141000254">
    <w:abstractNumId w:val="16"/>
  </w:num>
  <w:num w:numId="14" w16cid:durableId="1887444335">
    <w:abstractNumId w:val="4"/>
  </w:num>
  <w:num w:numId="15" w16cid:durableId="2013871748">
    <w:abstractNumId w:val="12"/>
  </w:num>
  <w:num w:numId="16" w16cid:durableId="1935746300">
    <w:abstractNumId w:val="13"/>
  </w:num>
  <w:num w:numId="17" w16cid:durableId="337540362">
    <w:abstractNumId w:val="2"/>
  </w:num>
  <w:num w:numId="18" w16cid:durableId="871846745">
    <w:abstractNumId w:val="20"/>
  </w:num>
  <w:num w:numId="19" w16cid:durableId="1070885904">
    <w:abstractNumId w:val="7"/>
  </w:num>
  <w:num w:numId="20" w16cid:durableId="1636444307">
    <w:abstractNumId w:val="18"/>
  </w:num>
  <w:num w:numId="21" w16cid:durableId="1814104075">
    <w:abstractNumId w:val="14"/>
  </w:num>
  <w:num w:numId="22" w16cid:durableId="6774684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653"/>
    <w:rsid w:val="00000031"/>
    <w:rsid w:val="00001FC1"/>
    <w:rsid w:val="00003994"/>
    <w:rsid w:val="00042C9A"/>
    <w:rsid w:val="00052206"/>
    <w:rsid w:val="00066F23"/>
    <w:rsid w:val="000C099C"/>
    <w:rsid w:val="000D1480"/>
    <w:rsid w:val="00110802"/>
    <w:rsid w:val="00122ECD"/>
    <w:rsid w:val="001664D0"/>
    <w:rsid w:val="001A68F5"/>
    <w:rsid w:val="001C35EB"/>
    <w:rsid w:val="001F3816"/>
    <w:rsid w:val="0020008B"/>
    <w:rsid w:val="00224A52"/>
    <w:rsid w:val="00232C9A"/>
    <w:rsid w:val="00242E06"/>
    <w:rsid w:val="002A3ECE"/>
    <w:rsid w:val="002C6F32"/>
    <w:rsid w:val="003C3179"/>
    <w:rsid w:val="004420BC"/>
    <w:rsid w:val="00474653"/>
    <w:rsid w:val="004B284C"/>
    <w:rsid w:val="004B35B7"/>
    <w:rsid w:val="004B796D"/>
    <w:rsid w:val="004E00F0"/>
    <w:rsid w:val="004E7B99"/>
    <w:rsid w:val="004F40C5"/>
    <w:rsid w:val="00556630"/>
    <w:rsid w:val="00577539"/>
    <w:rsid w:val="005856A7"/>
    <w:rsid w:val="0059224C"/>
    <w:rsid w:val="005B133D"/>
    <w:rsid w:val="006143AE"/>
    <w:rsid w:val="00693225"/>
    <w:rsid w:val="006B7C4E"/>
    <w:rsid w:val="006D19EF"/>
    <w:rsid w:val="006E7D44"/>
    <w:rsid w:val="006F7719"/>
    <w:rsid w:val="0070657F"/>
    <w:rsid w:val="00715554"/>
    <w:rsid w:val="007465C8"/>
    <w:rsid w:val="00786959"/>
    <w:rsid w:val="00790521"/>
    <w:rsid w:val="007C5B68"/>
    <w:rsid w:val="007D600E"/>
    <w:rsid w:val="007E41C2"/>
    <w:rsid w:val="0080641D"/>
    <w:rsid w:val="008146F6"/>
    <w:rsid w:val="00844ED3"/>
    <w:rsid w:val="00864FF6"/>
    <w:rsid w:val="008E7F95"/>
    <w:rsid w:val="0091551A"/>
    <w:rsid w:val="009215F4"/>
    <w:rsid w:val="00934C84"/>
    <w:rsid w:val="00953F48"/>
    <w:rsid w:val="00954793"/>
    <w:rsid w:val="00970213"/>
    <w:rsid w:val="00997509"/>
    <w:rsid w:val="00A024DF"/>
    <w:rsid w:val="00A25EE0"/>
    <w:rsid w:val="00A36BD7"/>
    <w:rsid w:val="00A61420"/>
    <w:rsid w:val="00A6211C"/>
    <w:rsid w:val="00AA74F4"/>
    <w:rsid w:val="00AB0CB1"/>
    <w:rsid w:val="00AB35E3"/>
    <w:rsid w:val="00B020E7"/>
    <w:rsid w:val="00B047A4"/>
    <w:rsid w:val="00B32897"/>
    <w:rsid w:val="00B508C7"/>
    <w:rsid w:val="00B547B0"/>
    <w:rsid w:val="00B62145"/>
    <w:rsid w:val="00B9431C"/>
    <w:rsid w:val="00BA6E1E"/>
    <w:rsid w:val="00BD6FF3"/>
    <w:rsid w:val="00C0451E"/>
    <w:rsid w:val="00C120A2"/>
    <w:rsid w:val="00C5087C"/>
    <w:rsid w:val="00C80F19"/>
    <w:rsid w:val="00C85B74"/>
    <w:rsid w:val="00CB769F"/>
    <w:rsid w:val="00D64F25"/>
    <w:rsid w:val="00D90380"/>
    <w:rsid w:val="00D97566"/>
    <w:rsid w:val="00DB1F60"/>
    <w:rsid w:val="00DF4786"/>
    <w:rsid w:val="00E36D7F"/>
    <w:rsid w:val="00E73D80"/>
    <w:rsid w:val="00EF069B"/>
    <w:rsid w:val="00F248B2"/>
    <w:rsid w:val="00F322B7"/>
    <w:rsid w:val="00F4532E"/>
    <w:rsid w:val="00F67AAE"/>
    <w:rsid w:val="00F95D0D"/>
    <w:rsid w:val="00FB0C02"/>
    <w:rsid w:val="00FB7A86"/>
    <w:rsid w:val="00FD334D"/>
    <w:rsid w:val="00FD376D"/>
    <w:rsid w:val="00FE4C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6E4B5"/>
  <w15:chartTrackingRefBased/>
  <w15:docId w15:val="{B07A0BD4-B85B-469C-BE82-FAE9C5F7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B1F60"/>
    <w:rPr>
      <w:color w:val="0563C1"/>
      <w:u w:val="single"/>
    </w:rPr>
  </w:style>
  <w:style w:type="paragraph" w:styleId="BodyText">
    <w:name w:val="Body Text"/>
    <w:basedOn w:val="Normal"/>
    <w:link w:val="BodyTextChar"/>
    <w:rsid w:val="00003994"/>
    <w:pPr>
      <w:spacing w:after="0" w:line="360" w:lineRule="auto"/>
      <w:ind w:firstLine="289"/>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003994"/>
    <w:rPr>
      <w:rFonts w:ascii="Times New Roman" w:eastAsia="SimSun" w:hAnsi="Times New Roman" w:cs="Times New Roman"/>
      <w:spacing w:val="-1"/>
    </w:rPr>
  </w:style>
  <w:style w:type="paragraph" w:styleId="FootnoteText">
    <w:name w:val="footnote text"/>
    <w:basedOn w:val="Normal"/>
    <w:link w:val="FootnoteTextChar"/>
    <w:uiPriority w:val="99"/>
    <w:semiHidden/>
    <w:unhideWhenUsed/>
    <w:rsid w:val="00DF4786"/>
    <w:rPr>
      <w:sz w:val="20"/>
      <w:szCs w:val="20"/>
    </w:rPr>
  </w:style>
  <w:style w:type="character" w:customStyle="1" w:styleId="FootnoteTextChar">
    <w:name w:val="Footnote Text Char"/>
    <w:basedOn w:val="DefaultParagraphFont"/>
    <w:link w:val="FootnoteText"/>
    <w:uiPriority w:val="99"/>
    <w:semiHidden/>
    <w:rsid w:val="00DF4786"/>
  </w:style>
  <w:style w:type="character" w:styleId="FootnoteReference">
    <w:name w:val="footnote reference"/>
    <w:basedOn w:val="DefaultParagraphFont"/>
    <w:uiPriority w:val="99"/>
    <w:semiHidden/>
    <w:unhideWhenUsed/>
    <w:rsid w:val="00DF4786"/>
    <w:rPr>
      <w:vertAlign w:val="superscript"/>
    </w:rPr>
  </w:style>
  <w:style w:type="paragraph" w:styleId="Bibliography">
    <w:name w:val="Bibliography"/>
    <w:basedOn w:val="Normal"/>
    <w:next w:val="Normal"/>
    <w:uiPriority w:val="37"/>
    <w:unhideWhenUsed/>
    <w:rsid w:val="00B9431C"/>
    <w:pPr>
      <w:spacing w:after="0" w:line="240" w:lineRule="auto"/>
      <w:ind w:left="720" w:hanging="720"/>
    </w:pPr>
  </w:style>
  <w:style w:type="paragraph" w:styleId="ListParagraph">
    <w:name w:val="List Paragraph"/>
    <w:basedOn w:val="Normal"/>
    <w:uiPriority w:val="34"/>
    <w:qFormat/>
    <w:rsid w:val="00C120A2"/>
    <w:pPr>
      <w:ind w:left="720"/>
      <w:contextualSpacing/>
    </w:pPr>
  </w:style>
  <w:style w:type="character" w:styleId="EndnoteReference">
    <w:name w:val="endnote reference"/>
    <w:basedOn w:val="DefaultParagraphFont"/>
    <w:uiPriority w:val="99"/>
    <w:semiHidden/>
    <w:unhideWhenUsed/>
    <w:rsid w:val="004B796D"/>
    <w:rPr>
      <w:vertAlign w:val="superscript"/>
    </w:rPr>
  </w:style>
  <w:style w:type="paragraph" w:styleId="Header">
    <w:name w:val="header"/>
    <w:basedOn w:val="Normal"/>
    <w:link w:val="HeaderChar"/>
    <w:uiPriority w:val="99"/>
    <w:unhideWhenUsed/>
    <w:rsid w:val="00953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F48"/>
    <w:rPr>
      <w:sz w:val="22"/>
      <w:szCs w:val="22"/>
    </w:rPr>
  </w:style>
  <w:style w:type="paragraph" w:styleId="Footer">
    <w:name w:val="footer"/>
    <w:basedOn w:val="Normal"/>
    <w:link w:val="FooterChar"/>
    <w:uiPriority w:val="99"/>
    <w:unhideWhenUsed/>
    <w:rsid w:val="00953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F48"/>
    <w:rPr>
      <w:sz w:val="22"/>
      <w:szCs w:val="22"/>
    </w:rPr>
  </w:style>
  <w:style w:type="character" w:styleId="UnresolvedMention">
    <w:name w:val="Unresolved Mention"/>
    <w:basedOn w:val="DefaultParagraphFont"/>
    <w:uiPriority w:val="99"/>
    <w:semiHidden/>
    <w:unhideWhenUsed/>
    <w:rsid w:val="00921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45383">
      <w:bodyDiv w:val="1"/>
      <w:marLeft w:val="0"/>
      <w:marRight w:val="0"/>
      <w:marTop w:val="0"/>
      <w:marBottom w:val="0"/>
      <w:divBdr>
        <w:top w:val="none" w:sz="0" w:space="0" w:color="auto"/>
        <w:left w:val="none" w:sz="0" w:space="0" w:color="auto"/>
        <w:bottom w:val="none" w:sz="0" w:space="0" w:color="auto"/>
        <w:right w:val="none" w:sz="0" w:space="0" w:color="auto"/>
      </w:divBdr>
    </w:div>
    <w:div w:id="981231089">
      <w:bodyDiv w:val="1"/>
      <w:marLeft w:val="0"/>
      <w:marRight w:val="0"/>
      <w:marTop w:val="0"/>
      <w:marBottom w:val="0"/>
      <w:divBdr>
        <w:top w:val="none" w:sz="0" w:space="0" w:color="auto"/>
        <w:left w:val="none" w:sz="0" w:space="0" w:color="auto"/>
        <w:bottom w:val="none" w:sz="0" w:space="0" w:color="auto"/>
        <w:right w:val="none" w:sz="0" w:space="0" w:color="auto"/>
      </w:divBdr>
    </w:div>
    <w:div w:id="104405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hrezaahmadmaulana23@gmail.com" TargetMode="External"/><Relationship Id="rId13" Type="http://schemas.openxmlformats.org/officeDocument/2006/relationships/hyperlink" Target="https://doi.org/10.31004/jptam.v8i1.14099" TargetMode="External"/><Relationship Id="rId18" Type="http://schemas.openxmlformats.org/officeDocument/2006/relationships/hyperlink" Target="https://doi.org/10.55606/jupumi.v2i3.2153" TargetMode="External"/><Relationship Id="rId3" Type="http://schemas.openxmlformats.org/officeDocument/2006/relationships/styles" Target="styles.xml"/><Relationship Id="rId21" Type="http://schemas.openxmlformats.org/officeDocument/2006/relationships/hyperlink" Target="https://doi.org/10.59031/jkpim.v2i1.348"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i.org/10.58578/anwarul.v4i2.2832" TargetMode="External"/><Relationship Id="rId2" Type="http://schemas.openxmlformats.org/officeDocument/2006/relationships/numbering" Target="numbering.xml"/><Relationship Id="rId16" Type="http://schemas.openxmlformats.org/officeDocument/2006/relationships/hyperlink" Target="https://doi.org/10.30631/sdgs.v2i2.1454" TargetMode="External"/><Relationship Id="rId20" Type="http://schemas.openxmlformats.org/officeDocument/2006/relationships/hyperlink" Target="https://doi.org/10.59031/jkpim.v2i1.2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30631/sdgs.v1i1.1840" TargetMode="External"/><Relationship Id="rId23" Type="http://schemas.openxmlformats.org/officeDocument/2006/relationships/theme" Target="theme/theme1.xml"/><Relationship Id="rId10" Type="http://schemas.openxmlformats.org/officeDocument/2006/relationships/hyperlink" Target="mailto:aagimbimaprastya@gmail.com" TargetMode="External"/><Relationship Id="rId19" Type="http://schemas.openxmlformats.org/officeDocument/2006/relationships/hyperlink" Target="https://doi.org/10.55606/jsr.v1i5" TargetMode="External"/><Relationship Id="rId4" Type="http://schemas.openxmlformats.org/officeDocument/2006/relationships/settings" Target="settings.xml"/><Relationship Id="rId9" Type="http://schemas.openxmlformats.org/officeDocument/2006/relationships/hyperlink" Target="mailto:abuhasanasyari22@gmail.com" TargetMode="External"/><Relationship Id="rId14" Type="http://schemas.openxmlformats.org/officeDocument/2006/relationships/hyperlink" Target="https://scholar.google.com/citations?view_op=view_citation&amp;hl=id&amp;user=cgrY5j4AAAAJ&amp;sortby=pubdate&amp;citation_for_view=cgrY5j4AAAAJ:zYLM7Y9cAGg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EBCCD-5B7A-4A72-9A39-44948E4DF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4610</Words>
  <Characters>26282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Yuliana Safitri</cp:lastModifiedBy>
  <cp:revision>3</cp:revision>
  <cp:lastPrinted>2024-06-13T15:56:00Z</cp:lastPrinted>
  <dcterms:created xsi:type="dcterms:W3CDTF">2024-06-13T15:59:00Z</dcterms:created>
  <dcterms:modified xsi:type="dcterms:W3CDTF">2024-07-03T14:19:00Z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f3a00db9-8422-3aeb-999f-ad5dbe16a10b</vt:lpwstr>
  </property>
  <property fmtid="{D5CDD505-2E9C-101B-9397-08002B2CF9AE}" pid="24" name="Mendeley Citation Style_1">
    <vt:lpwstr>http://www.zotero.org/styles/chicago-fullnote-bibliography</vt:lpwstr>
  </property>
  <property fmtid="{D5CDD505-2E9C-101B-9397-08002B2CF9AE}" pid="25" name="ZOTERO_PREF_1">
    <vt:lpwstr>&lt;data data-version="3" zotero-version="6.0.36"&gt;&lt;session id="NRRCvRQK"/&gt;&lt;style id="http://www.zotero.org/styles/chicago-note-bibliography" locale="id-ID" hasBibliography="1" bibliographyStyleHasBeenSet="1"/&gt;&lt;prefs&gt;&lt;pref name="fieldType" value="Field"/&gt;&lt;pre</vt:lpwstr>
  </property>
  <property fmtid="{D5CDD505-2E9C-101B-9397-08002B2CF9AE}" pid="26" name="ZOTERO_PREF_2">
    <vt:lpwstr>f name="noteType" value="1"/&gt;&lt;/prefs&gt;&lt;/data&gt;</vt:lpwstr>
  </property>
</Properties>
</file>